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E5" w:rsidRDefault="00790A8A">
      <w:r>
        <w:rPr>
          <w:noProof/>
          <w:lang w:eastAsia="ru-RU"/>
        </w:rPr>
        <w:pict>
          <v:shapetype id="_x0000_t202" coordsize="21600,21600" o:spt="202" path="m,l,21600r21600,l21600,xe">
            <v:stroke joinstyle="miter"/>
            <v:path gradientshapeok="t" o:connecttype="rect"/>
          </v:shapetype>
          <v:shape id="_x0000_s1033" type="#_x0000_t202" style="position:absolute;margin-left:0;margin-top:0;width:335.85pt;height:538.45pt;z-index:251665408;mso-wrap-style:tight" stroked="f">
            <v:textbox>
              <w:txbxContent/>
            </v:textbox>
          </v:shape>
        </w:pict>
      </w:r>
      <w:r>
        <w:rPr>
          <w:noProof/>
          <w:lang w:eastAsia="ru-RU"/>
        </w:rPr>
        <w:pict>
          <v:shape id="_x0000_s1026" type="#_x0000_t202" style="position:absolute;margin-left:420.85pt;margin-top:0;width:335.85pt;height:538.45pt;z-index:251658240;mso-wrap-style:tight" stroked="f">
            <v:textbox style="mso-next-textbox:#_x0000_s1027">
              <w:txbxContent>
                <w:p w:rsidR="00DF22E5" w:rsidRPr="00741865" w:rsidRDefault="00DF22E5" w:rsidP="00DF22E5">
                  <w:pPr>
                    <w:jc w:val="center"/>
                    <w:rPr>
                      <w:rFonts w:ascii="Times New Roman" w:hAnsi="Times New Roman"/>
                      <w:b/>
                      <w:sz w:val="40"/>
                      <w:szCs w:val="24"/>
                    </w:rPr>
                  </w:pPr>
                  <w:r w:rsidRPr="00741865">
                    <w:rPr>
                      <w:rFonts w:ascii="Times New Roman" w:hAnsi="Times New Roman"/>
                      <w:b/>
                      <w:sz w:val="40"/>
                      <w:szCs w:val="24"/>
                    </w:rPr>
                    <w:t>Инструкция по эксплуатации для банных печей «Алтай»</w:t>
                  </w:r>
                </w:p>
                <w:p w:rsidR="00DF22E5" w:rsidRPr="008361E7" w:rsidRDefault="00DF22E5" w:rsidP="00DF22E5">
                  <w:pPr>
                    <w:rPr>
                      <w:rFonts w:ascii="Times New Roman" w:hAnsi="Times New Roman"/>
                      <w:sz w:val="24"/>
                      <w:szCs w:val="24"/>
                    </w:rPr>
                  </w:pPr>
                </w:p>
                <w:p w:rsidR="00DF22E5" w:rsidRPr="008361E7" w:rsidRDefault="00DF22E5" w:rsidP="00DF22E5">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338809" cy="3926959"/>
                        <wp:effectExtent l="19050" t="0" r="4341" b="0"/>
                        <wp:docPr id="3" name="Рисунок 3" descr="C:\Users\Константин\Documents\Паспорт банные\алт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нстантин\Documents\Паспорт банные\алтай.JPG"/>
                                <pic:cNvPicPr>
                                  <a:picLocks noChangeAspect="1" noChangeArrowheads="1"/>
                                </pic:cNvPicPr>
                              </pic:nvPicPr>
                              <pic:blipFill>
                                <a:blip r:embed="rId5"/>
                                <a:srcRect/>
                                <a:stretch>
                                  <a:fillRect/>
                                </a:stretch>
                              </pic:blipFill>
                              <pic:spPr bwMode="auto">
                                <a:xfrm>
                                  <a:off x="0" y="0"/>
                                  <a:ext cx="2338731" cy="3926828"/>
                                </a:xfrm>
                                <a:prstGeom prst="rect">
                                  <a:avLst/>
                                </a:prstGeom>
                                <a:noFill/>
                                <a:ln w="9525">
                                  <a:noFill/>
                                  <a:miter lim="800000"/>
                                  <a:headEnd/>
                                  <a:tailEnd/>
                                </a:ln>
                              </pic:spPr>
                            </pic:pic>
                          </a:graphicData>
                        </a:graphic>
                      </wp:inline>
                    </w:drawing>
                  </w:r>
                </w:p>
                <w:p w:rsidR="00DF22E5" w:rsidRPr="008361E7" w:rsidRDefault="00DF22E5" w:rsidP="00DF22E5">
                  <w:pPr>
                    <w:rPr>
                      <w:rFonts w:ascii="Times New Roman" w:hAnsi="Times New Roman"/>
                      <w:sz w:val="24"/>
                      <w:szCs w:val="24"/>
                    </w:rPr>
                  </w:pPr>
                </w:p>
                <w:p w:rsidR="00DF22E5" w:rsidRPr="008361E7" w:rsidRDefault="00F4634A" w:rsidP="00F4634A">
                  <w:pPr>
                    <w:jc w:val="center"/>
                    <w:rPr>
                      <w:rFonts w:ascii="Times New Roman" w:hAnsi="Times New Roman"/>
                      <w:sz w:val="24"/>
                      <w:szCs w:val="24"/>
                    </w:rPr>
                  </w:pPr>
                  <w:r>
                    <w:rPr>
                      <w:rFonts w:ascii="Times New Roman" w:hAnsi="Times New Roman"/>
                      <w:sz w:val="24"/>
                      <w:szCs w:val="24"/>
                    </w:rPr>
                    <w:t>8 (800) 600-58-55</w:t>
                  </w:r>
                  <w:r w:rsidR="00911679">
                    <w:rPr>
                      <w:rFonts w:ascii="Times New Roman" w:hAnsi="Times New Roman"/>
                      <w:sz w:val="24"/>
                      <w:szCs w:val="24"/>
                    </w:rPr>
                    <w:t xml:space="preserve"> (звонок по России </w:t>
                  </w:r>
                  <w:r w:rsidR="00911679">
                    <w:rPr>
                      <w:rFonts w:ascii="Times New Roman" w:hAnsi="Times New Roman"/>
                      <w:sz w:val="24"/>
                      <w:szCs w:val="24"/>
                    </w:rPr>
                    <w:t>бесплатный)</w:t>
                  </w:r>
                  <w:r>
                    <w:rPr>
                      <w:rFonts w:ascii="Times New Roman" w:hAnsi="Times New Roman"/>
                      <w:sz w:val="24"/>
                      <w:szCs w:val="24"/>
                    </w:rPr>
                    <w:br/>
                  </w:r>
                  <w:hyperlink r:id="rId6" w:history="1">
                    <w:r w:rsidRPr="00E86774">
                      <w:rPr>
                        <w:rStyle w:val="a6"/>
                        <w:rFonts w:ascii="Times New Roman" w:hAnsi="Times New Roman"/>
                        <w:sz w:val="24"/>
                        <w:szCs w:val="24"/>
                        <w:lang w:val="en-US"/>
                      </w:rPr>
                      <w:t>http</w:t>
                    </w:r>
                    <w:r w:rsidRPr="00F4634A">
                      <w:rPr>
                        <w:rStyle w:val="a6"/>
                        <w:rFonts w:ascii="Times New Roman" w:hAnsi="Times New Roman"/>
                        <w:sz w:val="24"/>
                        <w:szCs w:val="24"/>
                      </w:rPr>
                      <w:t>://</w:t>
                    </w:r>
                    <w:proofErr w:type="spellStart"/>
                    <w:r w:rsidRPr="00E86774">
                      <w:rPr>
                        <w:rStyle w:val="a6"/>
                        <w:rFonts w:ascii="Times New Roman" w:hAnsi="Times New Roman"/>
                        <w:sz w:val="24"/>
                        <w:szCs w:val="24"/>
                        <w:lang w:val="en-US"/>
                      </w:rPr>
                      <w:t>reprokom</w:t>
                    </w:r>
                    <w:proofErr w:type="spellEnd"/>
                    <w:r w:rsidRPr="00F4634A">
                      <w:rPr>
                        <w:rStyle w:val="a6"/>
                        <w:rFonts w:ascii="Times New Roman" w:hAnsi="Times New Roman"/>
                        <w:sz w:val="24"/>
                        <w:szCs w:val="24"/>
                      </w:rPr>
                      <w:t>.</w:t>
                    </w:r>
                    <w:proofErr w:type="spellStart"/>
                    <w:r w:rsidRPr="00E86774">
                      <w:rPr>
                        <w:rStyle w:val="a6"/>
                        <w:rFonts w:ascii="Times New Roman" w:hAnsi="Times New Roman"/>
                        <w:sz w:val="24"/>
                        <w:szCs w:val="24"/>
                        <w:lang w:val="en-US"/>
                      </w:rPr>
                      <w:t>ru</w:t>
                    </w:r>
                    <w:proofErr w:type="spellEnd"/>
                  </w:hyperlink>
                  <w:r w:rsidRPr="00F4634A">
                    <w:rPr>
                      <w:rFonts w:ascii="Times New Roman" w:hAnsi="Times New Roman"/>
                      <w:sz w:val="24"/>
                      <w:szCs w:val="24"/>
                    </w:rPr>
                    <w:br/>
                  </w:r>
                  <w:r w:rsidR="00DF22E5">
                    <w:rPr>
                      <w:rFonts w:ascii="Times New Roman" w:hAnsi="Times New Roman"/>
                      <w:sz w:val="24"/>
                      <w:szCs w:val="24"/>
                      <w:lang w:val="en-US"/>
                    </w:rPr>
                    <w:t>c</w:t>
                  </w:r>
                  <w:r w:rsidR="00DF22E5" w:rsidRPr="008361E7">
                    <w:rPr>
                      <w:rFonts w:ascii="Times New Roman" w:hAnsi="Times New Roman"/>
                      <w:sz w:val="24"/>
                      <w:szCs w:val="24"/>
                    </w:rPr>
                    <w:t>.</w:t>
                  </w:r>
                  <w:r w:rsidR="00DF22E5" w:rsidRPr="00741865">
                    <w:rPr>
                      <w:rFonts w:ascii="Times New Roman" w:hAnsi="Times New Roman"/>
                      <w:sz w:val="24"/>
                      <w:szCs w:val="24"/>
                    </w:rPr>
                    <w:t xml:space="preserve"> </w:t>
                  </w:r>
                  <w:r w:rsidR="00DF22E5" w:rsidRPr="008361E7">
                    <w:rPr>
                      <w:rFonts w:ascii="Times New Roman" w:hAnsi="Times New Roman"/>
                      <w:sz w:val="24"/>
                      <w:szCs w:val="24"/>
                    </w:rPr>
                    <w:t>Ребриха</w:t>
                  </w:r>
                  <w:r w:rsidRPr="00F4634A">
                    <w:rPr>
                      <w:rFonts w:ascii="Times New Roman" w:hAnsi="Times New Roman"/>
                      <w:sz w:val="24"/>
                      <w:szCs w:val="24"/>
                    </w:rPr>
                    <w:br/>
                  </w:r>
                  <w:r w:rsidR="00DF22E5" w:rsidRPr="008361E7">
                    <w:rPr>
                      <w:rFonts w:ascii="Times New Roman" w:hAnsi="Times New Roman"/>
                      <w:sz w:val="24"/>
                      <w:szCs w:val="24"/>
                    </w:rPr>
                    <w:t>Россия</w:t>
                  </w:r>
                </w:p>
                <w:p w:rsidR="00DF22E5" w:rsidRDefault="00DF22E5" w:rsidP="00DF22E5">
                  <w:pPr>
                    <w:shd w:val="clear" w:color="auto" w:fill="FFFFFF"/>
                    <w:spacing w:after="0" w:line="240" w:lineRule="auto"/>
                    <w:textAlignment w:val="baseline"/>
                    <w:rPr>
                      <w:rFonts w:ascii="Times New Roman" w:eastAsia="Times New Roman" w:hAnsi="Times New Roman"/>
                      <w:color w:val="333333"/>
                      <w:sz w:val="24"/>
                      <w:szCs w:val="24"/>
                      <w:lang w:eastAsia="ru-RU"/>
                    </w:rPr>
                  </w:pPr>
                </w:p>
                <w:p w:rsidR="00DF22E5" w:rsidRPr="00F15962" w:rsidRDefault="00DF22E5" w:rsidP="00DF22E5">
                  <w:pPr>
                    <w:shd w:val="clear" w:color="auto" w:fill="FFFFFF"/>
                    <w:spacing w:after="0" w:line="240" w:lineRule="auto"/>
                    <w:jc w:val="both"/>
                    <w:textAlignment w:val="baseline"/>
                    <w:rPr>
                      <w:rFonts w:ascii="Times New Roman" w:eastAsia="Times New Roman" w:hAnsi="Times New Roman"/>
                      <w:color w:val="333333"/>
                      <w:sz w:val="16"/>
                      <w:szCs w:val="16"/>
                      <w:lang w:eastAsia="ru-RU"/>
                    </w:rPr>
                  </w:pPr>
                  <w:r w:rsidRPr="00F15962">
                    <w:rPr>
                      <w:rFonts w:ascii="Times New Roman" w:eastAsia="Times New Roman" w:hAnsi="Times New Roman"/>
                      <w:color w:val="333333"/>
                      <w:sz w:val="16"/>
                      <w:szCs w:val="16"/>
                      <w:lang w:eastAsia="ru-RU"/>
                    </w:rPr>
                    <w:t>В конструкции печи предусмотрено наличие резервуара под камни, имеющего довольно большой объем. А учитывая тот факт, что общий вес камней достигает 60 килограммов, можно гарантировать получение отличного пара. Печи «Алтай» имеют очень большой эксплуатационный срок. Отличные качественные и потребительские характеристики обеспечены с помощью толщины металла, топка от </w:t>
                  </w:r>
                  <w:r w:rsidRPr="00F15962">
                    <w:rPr>
                      <w:rFonts w:ascii="Times New Roman" w:eastAsia="Times New Roman" w:hAnsi="Times New Roman"/>
                      <w:b/>
                      <w:bCs/>
                      <w:color w:val="333333"/>
                      <w:sz w:val="16"/>
                      <w:szCs w:val="16"/>
                      <w:lang w:eastAsia="ru-RU"/>
                    </w:rPr>
                    <w:t>4 мм до 6 мм</w:t>
                  </w:r>
                  <w:r w:rsidRPr="00F15962">
                    <w:rPr>
                      <w:rFonts w:ascii="Times New Roman" w:eastAsia="Times New Roman" w:hAnsi="Times New Roman"/>
                      <w:color w:val="333333"/>
                      <w:sz w:val="16"/>
                      <w:szCs w:val="16"/>
                      <w:lang w:eastAsia="ru-RU"/>
                    </w:rPr>
                    <w:t>, бак изготовлен из </w:t>
                  </w:r>
                  <w:r w:rsidRPr="00F15962">
                    <w:rPr>
                      <w:rFonts w:ascii="Times New Roman" w:eastAsia="Times New Roman" w:hAnsi="Times New Roman"/>
                      <w:b/>
                      <w:bCs/>
                      <w:i/>
                      <w:iCs/>
                      <w:color w:val="333333"/>
                      <w:sz w:val="16"/>
                      <w:szCs w:val="16"/>
                      <w:lang w:eastAsia="ru-RU"/>
                    </w:rPr>
                    <w:t>нержавеющей стали</w:t>
                  </w:r>
                  <w:r w:rsidRPr="00F15962">
                    <w:rPr>
                      <w:rFonts w:ascii="Times New Roman" w:eastAsia="Times New Roman" w:hAnsi="Times New Roman"/>
                      <w:color w:val="333333"/>
                      <w:sz w:val="16"/>
                      <w:szCs w:val="16"/>
                      <w:lang w:eastAsia="ru-RU"/>
                    </w:rPr>
                    <w:t> 1.5 мм.</w:t>
                  </w:r>
                </w:p>
                <w:p w:rsidR="00DF22E5" w:rsidRPr="00F15962" w:rsidRDefault="00DF22E5" w:rsidP="00DF22E5">
                  <w:pPr>
                    <w:shd w:val="clear" w:color="auto" w:fill="FFFFFF"/>
                    <w:spacing w:after="240" w:line="240" w:lineRule="auto"/>
                    <w:jc w:val="both"/>
                    <w:textAlignment w:val="baseline"/>
                    <w:rPr>
                      <w:rFonts w:ascii="Times New Roman" w:eastAsia="Times New Roman" w:hAnsi="Times New Roman"/>
                      <w:color w:val="333333"/>
                      <w:sz w:val="16"/>
                      <w:szCs w:val="16"/>
                      <w:lang w:eastAsia="ru-RU"/>
                    </w:rPr>
                  </w:pPr>
                  <w:r w:rsidRPr="00F15962">
                    <w:rPr>
                      <w:rFonts w:ascii="Times New Roman" w:eastAsia="Times New Roman" w:hAnsi="Times New Roman"/>
                      <w:color w:val="333333"/>
                      <w:sz w:val="16"/>
                      <w:szCs w:val="16"/>
                      <w:lang w:eastAsia="ru-RU"/>
                    </w:rPr>
                    <w:t>Вне зависимости от того, какую модель вы выберете, можете твердо быть уверены в долговечности и надежности приобретаемой печи. Все модели печей имеют стильный внешний вид и органично вписываются в любой интерьер парных бань.</w:t>
                  </w:r>
                </w:p>
                <w:p w:rsidR="00DF22E5" w:rsidRPr="00F15962" w:rsidRDefault="00DF22E5" w:rsidP="00DF22E5">
                  <w:pPr>
                    <w:shd w:val="clear" w:color="auto" w:fill="FFFFFF"/>
                    <w:spacing w:after="0" w:line="240" w:lineRule="auto"/>
                    <w:jc w:val="both"/>
                    <w:textAlignment w:val="baseline"/>
                    <w:rPr>
                      <w:rFonts w:ascii="Times New Roman" w:eastAsia="Times New Roman" w:hAnsi="Times New Roman"/>
                      <w:color w:val="333333"/>
                      <w:sz w:val="16"/>
                      <w:szCs w:val="16"/>
                      <w:lang w:eastAsia="ru-RU"/>
                    </w:rPr>
                  </w:pPr>
                  <w:r w:rsidRPr="00F15962">
                    <w:rPr>
                      <w:rFonts w:ascii="Times New Roman" w:eastAsia="Times New Roman" w:hAnsi="Times New Roman"/>
                      <w:color w:val="333333"/>
                      <w:sz w:val="16"/>
                      <w:szCs w:val="16"/>
                      <w:lang w:eastAsia="ru-RU"/>
                    </w:rPr>
                    <w:t>Общий вес печей «</w:t>
                  </w:r>
                  <w:r w:rsidRPr="00F15962">
                    <w:rPr>
                      <w:rFonts w:ascii="Times New Roman" w:eastAsia="Times New Roman" w:hAnsi="Times New Roman"/>
                      <w:b/>
                      <w:bCs/>
                      <w:i/>
                      <w:iCs/>
                      <w:color w:val="333333"/>
                      <w:sz w:val="16"/>
                      <w:szCs w:val="16"/>
                      <w:lang w:eastAsia="ru-RU"/>
                    </w:rPr>
                    <w:t>Алтай</w:t>
                  </w:r>
                  <w:r w:rsidRPr="00F15962">
                    <w:rPr>
                      <w:rFonts w:ascii="Times New Roman" w:eastAsia="Times New Roman" w:hAnsi="Times New Roman"/>
                      <w:color w:val="333333"/>
                      <w:sz w:val="16"/>
                      <w:szCs w:val="16"/>
                      <w:lang w:eastAsia="ru-RU"/>
                    </w:rPr>
                    <w:t>» колеблется от 50 до 100 килограммов в зависимости от выбранной вами модели.</w:t>
                  </w:r>
                </w:p>
                <w:p w:rsidR="00DF22E5" w:rsidRPr="00F15962" w:rsidRDefault="00DF22E5" w:rsidP="00DF22E5">
                  <w:pPr>
                    <w:shd w:val="clear" w:color="auto" w:fill="FFFFFF"/>
                    <w:spacing w:after="0" w:line="240" w:lineRule="auto"/>
                    <w:textAlignment w:val="baseline"/>
                    <w:rPr>
                      <w:rFonts w:ascii="Times New Roman" w:eastAsia="Times New Roman" w:hAnsi="Times New Roman"/>
                      <w:color w:val="333333"/>
                      <w:sz w:val="16"/>
                      <w:szCs w:val="16"/>
                      <w:lang w:eastAsia="ru-RU"/>
                    </w:rPr>
                  </w:pPr>
                </w:p>
                <w:p w:rsidR="00DF22E5" w:rsidRPr="00F15962" w:rsidRDefault="00DF22E5" w:rsidP="00DF22E5">
                  <w:pPr>
                    <w:shd w:val="clear" w:color="auto" w:fill="FFFFFF"/>
                    <w:spacing w:after="0" w:line="240" w:lineRule="auto"/>
                    <w:textAlignment w:val="baseline"/>
                    <w:rPr>
                      <w:rFonts w:ascii="Times New Roman" w:eastAsia="Times New Roman" w:hAnsi="Times New Roman"/>
                      <w:color w:val="333333"/>
                      <w:sz w:val="16"/>
                      <w:szCs w:val="16"/>
                      <w:lang w:eastAsia="ru-RU"/>
                    </w:rPr>
                  </w:pPr>
                  <w:r w:rsidRPr="00F15962">
                    <w:rPr>
                      <w:rFonts w:ascii="Times New Roman" w:eastAsia="Times New Roman" w:hAnsi="Times New Roman"/>
                      <w:color w:val="333333"/>
                      <w:sz w:val="16"/>
                      <w:szCs w:val="16"/>
                      <w:lang w:eastAsia="ru-RU"/>
                    </w:rPr>
                    <w:t>Преимущества печи </w:t>
                  </w:r>
                  <w:r w:rsidRPr="00F15962">
                    <w:rPr>
                      <w:rFonts w:ascii="Times New Roman" w:eastAsia="Times New Roman" w:hAnsi="Times New Roman"/>
                      <w:b/>
                      <w:bCs/>
                      <w:i/>
                      <w:iCs/>
                      <w:color w:val="333333"/>
                      <w:sz w:val="16"/>
                      <w:szCs w:val="16"/>
                      <w:lang w:eastAsia="ru-RU"/>
                    </w:rPr>
                    <w:t>Алтай:</w:t>
                  </w:r>
                </w:p>
                <w:p w:rsidR="00DF22E5" w:rsidRPr="00F15962" w:rsidRDefault="00DF22E5" w:rsidP="00DF22E5">
                  <w:pPr>
                    <w:numPr>
                      <w:ilvl w:val="0"/>
                      <w:numId w:val="2"/>
                    </w:numPr>
                    <w:shd w:val="clear" w:color="auto" w:fill="FFFFFF"/>
                    <w:spacing w:after="0" w:line="360" w:lineRule="atLeast"/>
                    <w:textAlignment w:val="baseline"/>
                    <w:rPr>
                      <w:rFonts w:ascii="Times New Roman" w:eastAsia="Times New Roman" w:hAnsi="Times New Roman"/>
                      <w:color w:val="333333"/>
                      <w:sz w:val="16"/>
                      <w:szCs w:val="16"/>
                      <w:lang w:eastAsia="ru-RU"/>
                    </w:rPr>
                  </w:pPr>
                  <w:proofErr w:type="spellStart"/>
                  <w:r w:rsidRPr="00F15962">
                    <w:rPr>
                      <w:rFonts w:ascii="Times New Roman" w:eastAsia="Times New Roman" w:hAnsi="Times New Roman"/>
                      <w:color w:val="333333"/>
                      <w:sz w:val="16"/>
                      <w:szCs w:val="16"/>
                      <w:lang w:eastAsia="ru-RU"/>
                    </w:rPr>
                    <w:t>вместимая</w:t>
                  </w:r>
                  <w:proofErr w:type="spellEnd"/>
                  <w:r w:rsidRPr="00F15962">
                    <w:rPr>
                      <w:rFonts w:ascii="Times New Roman" w:eastAsia="Times New Roman" w:hAnsi="Times New Roman"/>
                      <w:color w:val="333333"/>
                      <w:sz w:val="16"/>
                      <w:szCs w:val="16"/>
                      <w:lang w:eastAsia="ru-RU"/>
                    </w:rPr>
                    <w:t xml:space="preserve"> топка до 60см.</w:t>
                  </w:r>
                </w:p>
                <w:p w:rsidR="00DF22E5" w:rsidRPr="00F15962" w:rsidRDefault="00DF22E5" w:rsidP="00DF22E5">
                  <w:pPr>
                    <w:numPr>
                      <w:ilvl w:val="0"/>
                      <w:numId w:val="2"/>
                    </w:numPr>
                    <w:shd w:val="clear" w:color="auto" w:fill="FFFFFF"/>
                    <w:spacing w:after="0" w:line="360" w:lineRule="atLeast"/>
                    <w:textAlignment w:val="baseline"/>
                    <w:rPr>
                      <w:rFonts w:ascii="Times New Roman" w:eastAsia="Times New Roman" w:hAnsi="Times New Roman"/>
                      <w:color w:val="333333"/>
                      <w:sz w:val="16"/>
                      <w:szCs w:val="16"/>
                      <w:lang w:eastAsia="ru-RU"/>
                    </w:rPr>
                  </w:pPr>
                  <w:r w:rsidRPr="00F15962">
                    <w:rPr>
                      <w:rFonts w:ascii="Times New Roman" w:eastAsia="Times New Roman" w:hAnsi="Times New Roman"/>
                      <w:color w:val="333333"/>
                      <w:sz w:val="16"/>
                      <w:szCs w:val="16"/>
                      <w:lang w:eastAsia="ru-RU"/>
                    </w:rPr>
                    <w:t>долговечность в использовании.</w:t>
                  </w:r>
                </w:p>
                <w:p w:rsidR="00DF22E5" w:rsidRPr="00F15962" w:rsidRDefault="00DF22E5" w:rsidP="00DF22E5">
                  <w:pPr>
                    <w:numPr>
                      <w:ilvl w:val="0"/>
                      <w:numId w:val="2"/>
                    </w:numPr>
                    <w:shd w:val="clear" w:color="auto" w:fill="FFFFFF"/>
                    <w:spacing w:after="0" w:line="360" w:lineRule="atLeast"/>
                    <w:textAlignment w:val="baseline"/>
                    <w:rPr>
                      <w:rFonts w:ascii="Times New Roman" w:eastAsia="Times New Roman" w:hAnsi="Times New Roman"/>
                      <w:color w:val="333333"/>
                      <w:sz w:val="16"/>
                      <w:szCs w:val="16"/>
                      <w:lang w:eastAsia="ru-RU"/>
                    </w:rPr>
                  </w:pPr>
                  <w:r w:rsidRPr="00F15962">
                    <w:rPr>
                      <w:rFonts w:ascii="Times New Roman" w:eastAsia="Times New Roman" w:hAnsi="Times New Roman"/>
                      <w:color w:val="333333"/>
                      <w:sz w:val="16"/>
                      <w:szCs w:val="16"/>
                      <w:lang w:eastAsia="ru-RU"/>
                    </w:rPr>
                    <w:t xml:space="preserve">удобство в </w:t>
                  </w:r>
                  <w:proofErr w:type="spellStart"/>
                  <w:r w:rsidRPr="00F15962">
                    <w:rPr>
                      <w:rFonts w:ascii="Times New Roman" w:eastAsia="Times New Roman" w:hAnsi="Times New Roman"/>
                      <w:color w:val="333333"/>
                      <w:sz w:val="16"/>
                      <w:szCs w:val="16"/>
                      <w:lang w:eastAsia="ru-RU"/>
                    </w:rPr>
                    <w:t>экспуатации</w:t>
                  </w:r>
                  <w:proofErr w:type="spellEnd"/>
                  <w:proofErr w:type="gramStart"/>
                  <w:r w:rsidRPr="00F15962">
                    <w:rPr>
                      <w:rFonts w:ascii="Times New Roman" w:eastAsia="Times New Roman" w:hAnsi="Times New Roman"/>
                      <w:color w:val="333333"/>
                      <w:sz w:val="16"/>
                      <w:szCs w:val="16"/>
                      <w:lang w:eastAsia="ru-RU"/>
                    </w:rPr>
                    <w:t xml:space="preserve"> ,</w:t>
                  </w:r>
                  <w:proofErr w:type="gramEnd"/>
                  <w:r w:rsidRPr="00F15962">
                    <w:rPr>
                      <w:rFonts w:ascii="Times New Roman" w:eastAsia="Times New Roman" w:hAnsi="Times New Roman"/>
                      <w:color w:val="333333"/>
                      <w:sz w:val="16"/>
                      <w:szCs w:val="16"/>
                      <w:lang w:eastAsia="ru-RU"/>
                    </w:rPr>
                    <w:t>удобная ручка, возможность смены сторон под камни.</w:t>
                  </w:r>
                </w:p>
                <w:p w:rsidR="00DF22E5" w:rsidRPr="00F15962" w:rsidRDefault="00DF22E5" w:rsidP="00DF22E5">
                  <w:pPr>
                    <w:numPr>
                      <w:ilvl w:val="0"/>
                      <w:numId w:val="2"/>
                    </w:numPr>
                    <w:shd w:val="clear" w:color="auto" w:fill="FFFFFF"/>
                    <w:spacing w:after="0" w:line="360" w:lineRule="atLeast"/>
                    <w:textAlignment w:val="baseline"/>
                    <w:rPr>
                      <w:rFonts w:ascii="Times New Roman" w:eastAsia="Times New Roman" w:hAnsi="Times New Roman"/>
                      <w:color w:val="333333"/>
                      <w:sz w:val="16"/>
                      <w:szCs w:val="16"/>
                      <w:lang w:eastAsia="ru-RU"/>
                    </w:rPr>
                  </w:pPr>
                  <w:r w:rsidRPr="00F15962">
                    <w:rPr>
                      <w:rFonts w:ascii="Times New Roman" w:eastAsia="Times New Roman" w:hAnsi="Times New Roman"/>
                      <w:color w:val="333333"/>
                      <w:sz w:val="16"/>
                      <w:szCs w:val="16"/>
                      <w:lang w:eastAsia="ru-RU"/>
                    </w:rPr>
                    <w:t>вода всегда остается чисто</w:t>
                  </w:r>
                  <w:proofErr w:type="gramStart"/>
                  <w:r w:rsidRPr="00F15962">
                    <w:rPr>
                      <w:rFonts w:ascii="Times New Roman" w:eastAsia="Times New Roman" w:hAnsi="Times New Roman"/>
                      <w:color w:val="333333"/>
                      <w:sz w:val="16"/>
                      <w:szCs w:val="16"/>
                      <w:lang w:eastAsia="ru-RU"/>
                    </w:rPr>
                    <w:t>й(</w:t>
                  </w:r>
                  <w:proofErr w:type="gramEnd"/>
                  <w:r w:rsidRPr="00F15962">
                    <w:rPr>
                      <w:rFonts w:ascii="Times New Roman" w:eastAsia="Times New Roman" w:hAnsi="Times New Roman"/>
                      <w:color w:val="333333"/>
                      <w:sz w:val="16"/>
                      <w:szCs w:val="16"/>
                      <w:lang w:eastAsia="ru-RU"/>
                    </w:rPr>
                    <w:t xml:space="preserve"> зависит от выбора бака).</w:t>
                  </w:r>
                </w:p>
                <w:p w:rsidR="00DF22E5" w:rsidRPr="00F15962" w:rsidRDefault="00DF22E5" w:rsidP="00DF22E5">
                  <w:pPr>
                    <w:numPr>
                      <w:ilvl w:val="0"/>
                      <w:numId w:val="2"/>
                    </w:numPr>
                    <w:shd w:val="clear" w:color="auto" w:fill="FFFFFF"/>
                    <w:spacing w:after="0" w:line="360" w:lineRule="atLeast"/>
                    <w:textAlignment w:val="baseline"/>
                    <w:rPr>
                      <w:rFonts w:ascii="Times New Roman" w:eastAsia="Times New Roman" w:hAnsi="Times New Roman"/>
                      <w:color w:val="333333"/>
                      <w:sz w:val="16"/>
                      <w:szCs w:val="16"/>
                      <w:lang w:eastAsia="ru-RU"/>
                    </w:rPr>
                  </w:pPr>
                  <w:r w:rsidRPr="00F15962">
                    <w:rPr>
                      <w:rFonts w:ascii="Times New Roman" w:eastAsia="Times New Roman" w:hAnsi="Times New Roman"/>
                      <w:color w:val="333333"/>
                      <w:sz w:val="16"/>
                      <w:szCs w:val="16"/>
                      <w:lang w:eastAsia="ru-RU"/>
                    </w:rPr>
                    <w:t xml:space="preserve">у моделей с предбанником </w:t>
                  </w:r>
                  <w:proofErr w:type="gramStart"/>
                  <w:r w:rsidRPr="00F15962">
                    <w:rPr>
                      <w:rFonts w:ascii="Times New Roman" w:eastAsia="Times New Roman" w:hAnsi="Times New Roman"/>
                      <w:color w:val="333333"/>
                      <w:sz w:val="16"/>
                      <w:szCs w:val="16"/>
                      <w:lang w:eastAsia="ru-RU"/>
                    </w:rPr>
                    <w:t>встроенный</w:t>
                  </w:r>
                  <w:proofErr w:type="gramEnd"/>
                  <w:r w:rsidRPr="00F15962">
                    <w:rPr>
                      <w:rFonts w:ascii="Times New Roman" w:eastAsia="Times New Roman" w:hAnsi="Times New Roman"/>
                      <w:color w:val="333333"/>
                      <w:sz w:val="16"/>
                      <w:szCs w:val="16"/>
                      <w:lang w:eastAsia="ru-RU"/>
                    </w:rPr>
                    <w:t xml:space="preserve"> </w:t>
                  </w:r>
                  <w:proofErr w:type="spellStart"/>
                  <w:r w:rsidRPr="00F15962">
                    <w:rPr>
                      <w:rFonts w:ascii="Times New Roman" w:eastAsia="Times New Roman" w:hAnsi="Times New Roman"/>
                      <w:color w:val="333333"/>
                      <w:sz w:val="16"/>
                      <w:szCs w:val="16"/>
                      <w:lang w:eastAsia="ru-RU"/>
                    </w:rPr>
                    <w:t>коньюктив</w:t>
                  </w:r>
                  <w:proofErr w:type="spellEnd"/>
                  <w:r w:rsidRPr="00F15962">
                    <w:rPr>
                      <w:rFonts w:ascii="Times New Roman" w:eastAsia="Times New Roman" w:hAnsi="Times New Roman"/>
                      <w:color w:val="333333"/>
                      <w:sz w:val="16"/>
                      <w:szCs w:val="16"/>
                      <w:lang w:eastAsia="ru-RU"/>
                    </w:rPr>
                    <w:t>, позволяет равномерно нагревать топку, экономя тем самым ваше топливо.</w:t>
                  </w:r>
                </w:p>
                <w:p w:rsidR="00DF22E5" w:rsidRPr="00F15962" w:rsidRDefault="00DF22E5" w:rsidP="00DF22E5">
                  <w:pPr>
                    <w:numPr>
                      <w:ilvl w:val="0"/>
                      <w:numId w:val="2"/>
                    </w:numPr>
                    <w:shd w:val="clear" w:color="auto" w:fill="FFFFFF"/>
                    <w:spacing w:after="0" w:line="360" w:lineRule="atLeast"/>
                    <w:textAlignment w:val="baseline"/>
                    <w:rPr>
                      <w:rFonts w:ascii="Times New Roman" w:eastAsia="Times New Roman" w:hAnsi="Times New Roman"/>
                      <w:color w:val="333333"/>
                      <w:sz w:val="16"/>
                      <w:szCs w:val="16"/>
                      <w:lang w:eastAsia="ru-RU"/>
                    </w:rPr>
                  </w:pPr>
                  <w:r w:rsidRPr="00F15962">
                    <w:rPr>
                      <w:rFonts w:ascii="Times New Roman" w:eastAsia="Times New Roman" w:hAnsi="Times New Roman"/>
                      <w:color w:val="333333"/>
                      <w:sz w:val="16"/>
                      <w:szCs w:val="16"/>
                      <w:lang w:eastAsia="ru-RU"/>
                    </w:rPr>
                    <w:t>удобная конструкция зольника, что позволяет выносить золу одной рукой.</w:t>
                  </w:r>
                </w:p>
                <w:p w:rsidR="00DF22E5" w:rsidRPr="00F15962" w:rsidRDefault="00DF22E5" w:rsidP="00DF22E5">
                  <w:pPr>
                    <w:shd w:val="clear" w:color="auto" w:fill="FFFFFF"/>
                    <w:spacing w:after="0" w:line="240" w:lineRule="auto"/>
                    <w:textAlignment w:val="baseline"/>
                    <w:rPr>
                      <w:rFonts w:ascii="Times New Roman" w:eastAsia="Times New Roman" w:hAnsi="Times New Roman"/>
                      <w:b/>
                      <w:bCs/>
                      <w:color w:val="333333"/>
                      <w:sz w:val="16"/>
                      <w:szCs w:val="16"/>
                      <w:lang w:eastAsia="ru-RU"/>
                    </w:rPr>
                  </w:pPr>
                </w:p>
                <w:p w:rsidR="00DF22E5" w:rsidRPr="00F15962" w:rsidRDefault="00DF22E5" w:rsidP="00DF22E5">
                  <w:pPr>
                    <w:shd w:val="clear" w:color="auto" w:fill="FFFFFF"/>
                    <w:spacing w:after="0" w:line="240" w:lineRule="auto"/>
                    <w:textAlignment w:val="baseline"/>
                    <w:rPr>
                      <w:rFonts w:ascii="Times New Roman" w:eastAsia="Times New Roman" w:hAnsi="Times New Roman"/>
                      <w:b/>
                      <w:bCs/>
                      <w:color w:val="333333"/>
                      <w:sz w:val="16"/>
                      <w:szCs w:val="16"/>
                      <w:lang w:eastAsia="ru-RU"/>
                    </w:rPr>
                  </w:pPr>
                  <w:r w:rsidRPr="00F15962">
                    <w:rPr>
                      <w:rFonts w:ascii="Times New Roman" w:eastAsia="Times New Roman" w:hAnsi="Times New Roman"/>
                      <w:b/>
                      <w:bCs/>
                      <w:color w:val="333333"/>
                      <w:sz w:val="16"/>
                      <w:szCs w:val="16"/>
                      <w:lang w:eastAsia="ru-RU"/>
                    </w:rPr>
                    <w:t>Перед применением рекомендуется первый раз протопить печь на улице!</w:t>
                  </w:r>
                </w:p>
                <w:p w:rsidR="00DF22E5" w:rsidRPr="00F15962" w:rsidRDefault="00DF22E5" w:rsidP="00DF22E5">
                  <w:pPr>
                    <w:shd w:val="clear" w:color="auto" w:fill="FFFFFF"/>
                    <w:spacing w:after="0" w:line="240" w:lineRule="auto"/>
                    <w:textAlignment w:val="baseline"/>
                    <w:rPr>
                      <w:rFonts w:ascii="Times New Roman" w:eastAsia="Times New Roman" w:hAnsi="Times New Roman"/>
                      <w:color w:val="333333"/>
                      <w:sz w:val="16"/>
                      <w:szCs w:val="16"/>
                      <w:lang w:eastAsia="ru-RU"/>
                    </w:rPr>
                  </w:pPr>
                </w:p>
                <w:p w:rsidR="00DF22E5" w:rsidRPr="00F15962" w:rsidRDefault="00DF22E5" w:rsidP="00DF22E5">
                  <w:pPr>
                    <w:jc w:val="center"/>
                    <w:rPr>
                      <w:rFonts w:ascii="Times New Roman" w:hAnsi="Times New Roman"/>
                      <w:b/>
                      <w:sz w:val="16"/>
                      <w:szCs w:val="16"/>
                    </w:rPr>
                  </w:pPr>
                  <w:r w:rsidRPr="00F15962">
                    <w:rPr>
                      <w:rFonts w:ascii="Times New Roman" w:hAnsi="Times New Roman"/>
                      <w:b/>
                      <w:sz w:val="16"/>
                      <w:szCs w:val="16"/>
                    </w:rPr>
                    <w:t>Характеристики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9"/>
                    <w:gridCol w:w="2132"/>
                    <w:gridCol w:w="2133"/>
                  </w:tblGrid>
                  <w:tr w:rsidR="00DF22E5" w:rsidRPr="00792E20" w:rsidTr="00DC3F76">
                    <w:tc>
                      <w:tcPr>
                        <w:tcW w:w="3190" w:type="dxa"/>
                      </w:tcPr>
                      <w:p w:rsidR="00DF22E5" w:rsidRPr="00792E20" w:rsidRDefault="00DF22E5" w:rsidP="00DC3F76">
                        <w:pPr>
                          <w:spacing w:after="0" w:line="240" w:lineRule="auto"/>
                          <w:rPr>
                            <w:rFonts w:ascii="Times New Roman" w:hAnsi="Times New Roman"/>
                            <w:sz w:val="16"/>
                            <w:szCs w:val="16"/>
                          </w:rPr>
                        </w:pPr>
                      </w:p>
                    </w:tc>
                    <w:tc>
                      <w:tcPr>
                        <w:tcW w:w="3190"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4 мм</w:t>
                        </w:r>
                      </w:p>
                    </w:tc>
                    <w:tc>
                      <w:tcPr>
                        <w:tcW w:w="3191"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6 мм</w:t>
                        </w:r>
                      </w:p>
                    </w:tc>
                  </w:tr>
                  <w:tr w:rsidR="00DF22E5" w:rsidRPr="00792E20" w:rsidTr="00DC3F76">
                    <w:tc>
                      <w:tcPr>
                        <w:tcW w:w="3190" w:type="dxa"/>
                      </w:tcPr>
                      <w:p w:rsidR="00DF22E5" w:rsidRPr="00792E20" w:rsidRDefault="00DF22E5" w:rsidP="00DC3F76">
                        <w:pPr>
                          <w:spacing w:after="0" w:line="240" w:lineRule="auto"/>
                          <w:rPr>
                            <w:rFonts w:ascii="Times New Roman" w:hAnsi="Times New Roman"/>
                            <w:sz w:val="16"/>
                            <w:szCs w:val="16"/>
                          </w:rPr>
                        </w:pPr>
                        <w:r w:rsidRPr="00792E20">
                          <w:rPr>
                            <w:rFonts w:ascii="Times New Roman" w:hAnsi="Times New Roman"/>
                            <w:sz w:val="16"/>
                            <w:szCs w:val="16"/>
                          </w:rPr>
                          <w:t>Длина (</w:t>
                        </w:r>
                        <w:proofErr w:type="gramStart"/>
                        <w:r w:rsidRPr="00792E20">
                          <w:rPr>
                            <w:rFonts w:ascii="Times New Roman" w:hAnsi="Times New Roman"/>
                            <w:sz w:val="16"/>
                            <w:szCs w:val="16"/>
                          </w:rPr>
                          <w:t>см</w:t>
                        </w:r>
                        <w:proofErr w:type="gramEnd"/>
                        <w:r w:rsidRPr="00792E20">
                          <w:rPr>
                            <w:rFonts w:ascii="Times New Roman" w:hAnsi="Times New Roman"/>
                            <w:sz w:val="16"/>
                            <w:szCs w:val="16"/>
                          </w:rPr>
                          <w:t>)</w:t>
                        </w:r>
                      </w:p>
                    </w:tc>
                    <w:tc>
                      <w:tcPr>
                        <w:tcW w:w="3190"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60</w:t>
                        </w:r>
                      </w:p>
                    </w:tc>
                    <w:tc>
                      <w:tcPr>
                        <w:tcW w:w="3191"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60</w:t>
                        </w:r>
                      </w:p>
                    </w:tc>
                  </w:tr>
                  <w:tr w:rsidR="00DF22E5" w:rsidRPr="00792E20" w:rsidTr="00DC3F76">
                    <w:tc>
                      <w:tcPr>
                        <w:tcW w:w="3190" w:type="dxa"/>
                      </w:tcPr>
                      <w:p w:rsidR="00DF22E5" w:rsidRPr="00792E20" w:rsidRDefault="00DF22E5" w:rsidP="00DC3F76">
                        <w:pPr>
                          <w:spacing w:after="0" w:line="240" w:lineRule="auto"/>
                          <w:rPr>
                            <w:rFonts w:ascii="Times New Roman" w:hAnsi="Times New Roman"/>
                            <w:sz w:val="16"/>
                            <w:szCs w:val="16"/>
                          </w:rPr>
                        </w:pPr>
                        <w:r w:rsidRPr="00792E20">
                          <w:rPr>
                            <w:rFonts w:ascii="Times New Roman" w:hAnsi="Times New Roman"/>
                            <w:sz w:val="16"/>
                            <w:szCs w:val="16"/>
                          </w:rPr>
                          <w:t>Ширина (</w:t>
                        </w:r>
                        <w:proofErr w:type="gramStart"/>
                        <w:r w:rsidRPr="00792E20">
                          <w:rPr>
                            <w:rFonts w:ascii="Times New Roman" w:hAnsi="Times New Roman"/>
                            <w:sz w:val="16"/>
                            <w:szCs w:val="16"/>
                          </w:rPr>
                          <w:t>см</w:t>
                        </w:r>
                        <w:proofErr w:type="gramEnd"/>
                        <w:r w:rsidRPr="00792E20">
                          <w:rPr>
                            <w:rFonts w:ascii="Times New Roman" w:hAnsi="Times New Roman"/>
                            <w:sz w:val="16"/>
                            <w:szCs w:val="16"/>
                          </w:rPr>
                          <w:t>)</w:t>
                        </w:r>
                      </w:p>
                    </w:tc>
                    <w:tc>
                      <w:tcPr>
                        <w:tcW w:w="3190"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37</w:t>
                        </w:r>
                      </w:p>
                    </w:tc>
                    <w:tc>
                      <w:tcPr>
                        <w:tcW w:w="3191"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37</w:t>
                        </w:r>
                      </w:p>
                    </w:tc>
                  </w:tr>
                  <w:tr w:rsidR="00DF22E5" w:rsidRPr="00792E20" w:rsidTr="00DC3F76">
                    <w:tc>
                      <w:tcPr>
                        <w:tcW w:w="3190" w:type="dxa"/>
                      </w:tcPr>
                      <w:p w:rsidR="00DF22E5" w:rsidRPr="00792E20" w:rsidRDefault="00DF22E5" w:rsidP="00DC3F76">
                        <w:pPr>
                          <w:spacing w:after="0" w:line="240" w:lineRule="auto"/>
                          <w:rPr>
                            <w:rFonts w:ascii="Times New Roman" w:hAnsi="Times New Roman"/>
                            <w:sz w:val="16"/>
                            <w:szCs w:val="16"/>
                          </w:rPr>
                        </w:pPr>
                        <w:r w:rsidRPr="00792E20">
                          <w:rPr>
                            <w:rFonts w:ascii="Times New Roman" w:hAnsi="Times New Roman"/>
                            <w:sz w:val="16"/>
                            <w:szCs w:val="16"/>
                          </w:rPr>
                          <w:t>Высота (</w:t>
                        </w:r>
                        <w:proofErr w:type="gramStart"/>
                        <w:r w:rsidRPr="00792E20">
                          <w:rPr>
                            <w:rFonts w:ascii="Times New Roman" w:hAnsi="Times New Roman"/>
                            <w:sz w:val="16"/>
                            <w:szCs w:val="16"/>
                          </w:rPr>
                          <w:t>см</w:t>
                        </w:r>
                        <w:proofErr w:type="gramEnd"/>
                        <w:r w:rsidRPr="00792E20">
                          <w:rPr>
                            <w:rFonts w:ascii="Times New Roman" w:hAnsi="Times New Roman"/>
                            <w:sz w:val="16"/>
                            <w:szCs w:val="16"/>
                          </w:rPr>
                          <w:t>)</w:t>
                        </w:r>
                      </w:p>
                    </w:tc>
                    <w:tc>
                      <w:tcPr>
                        <w:tcW w:w="3190"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130</w:t>
                        </w:r>
                      </w:p>
                    </w:tc>
                    <w:tc>
                      <w:tcPr>
                        <w:tcW w:w="3191"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130</w:t>
                        </w:r>
                      </w:p>
                    </w:tc>
                  </w:tr>
                  <w:tr w:rsidR="00DF22E5" w:rsidRPr="00792E20" w:rsidTr="00DC3F76">
                    <w:tc>
                      <w:tcPr>
                        <w:tcW w:w="3190" w:type="dxa"/>
                      </w:tcPr>
                      <w:p w:rsidR="00DF22E5" w:rsidRPr="00792E20" w:rsidRDefault="00DF22E5" w:rsidP="00DC3F76">
                        <w:pPr>
                          <w:spacing w:after="0" w:line="240" w:lineRule="auto"/>
                          <w:rPr>
                            <w:rFonts w:ascii="Times New Roman" w:hAnsi="Times New Roman"/>
                            <w:sz w:val="16"/>
                            <w:szCs w:val="16"/>
                          </w:rPr>
                        </w:pPr>
                        <w:r w:rsidRPr="00792E20">
                          <w:rPr>
                            <w:rFonts w:ascii="Times New Roman" w:hAnsi="Times New Roman"/>
                            <w:sz w:val="16"/>
                            <w:szCs w:val="16"/>
                          </w:rPr>
                          <w:t>Вес (</w:t>
                        </w:r>
                        <w:proofErr w:type="gramStart"/>
                        <w:r w:rsidRPr="00792E20">
                          <w:rPr>
                            <w:rFonts w:ascii="Times New Roman" w:hAnsi="Times New Roman"/>
                            <w:sz w:val="16"/>
                            <w:szCs w:val="16"/>
                          </w:rPr>
                          <w:t>кг</w:t>
                        </w:r>
                        <w:proofErr w:type="gramEnd"/>
                        <w:r w:rsidRPr="00792E20">
                          <w:rPr>
                            <w:rFonts w:ascii="Times New Roman" w:hAnsi="Times New Roman"/>
                            <w:sz w:val="16"/>
                            <w:szCs w:val="16"/>
                          </w:rPr>
                          <w:t>)</w:t>
                        </w:r>
                      </w:p>
                    </w:tc>
                    <w:tc>
                      <w:tcPr>
                        <w:tcW w:w="3190"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56</w:t>
                        </w:r>
                      </w:p>
                    </w:tc>
                    <w:tc>
                      <w:tcPr>
                        <w:tcW w:w="3191"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66</w:t>
                        </w:r>
                      </w:p>
                    </w:tc>
                  </w:tr>
                  <w:tr w:rsidR="00DF22E5" w:rsidRPr="00792E20" w:rsidTr="00DC3F76">
                    <w:tc>
                      <w:tcPr>
                        <w:tcW w:w="3190" w:type="dxa"/>
                      </w:tcPr>
                      <w:p w:rsidR="00DF22E5" w:rsidRPr="00792E20" w:rsidRDefault="00DF22E5" w:rsidP="00DC3F76">
                        <w:pPr>
                          <w:spacing w:after="0" w:line="240" w:lineRule="auto"/>
                          <w:rPr>
                            <w:rFonts w:ascii="Times New Roman" w:hAnsi="Times New Roman"/>
                            <w:sz w:val="16"/>
                            <w:szCs w:val="16"/>
                          </w:rPr>
                        </w:pPr>
                        <w:r w:rsidRPr="00792E20">
                          <w:rPr>
                            <w:rFonts w:ascii="Times New Roman" w:hAnsi="Times New Roman"/>
                            <w:sz w:val="16"/>
                            <w:szCs w:val="16"/>
                          </w:rPr>
                          <w:t>Вес топка с предбанника (</w:t>
                        </w:r>
                        <w:proofErr w:type="gramStart"/>
                        <w:r w:rsidRPr="00792E20">
                          <w:rPr>
                            <w:rFonts w:ascii="Times New Roman" w:hAnsi="Times New Roman"/>
                            <w:sz w:val="16"/>
                            <w:szCs w:val="16"/>
                          </w:rPr>
                          <w:t>кг</w:t>
                        </w:r>
                        <w:proofErr w:type="gramEnd"/>
                        <w:r w:rsidRPr="00792E20">
                          <w:rPr>
                            <w:rFonts w:ascii="Times New Roman" w:hAnsi="Times New Roman"/>
                            <w:sz w:val="16"/>
                            <w:szCs w:val="16"/>
                          </w:rPr>
                          <w:t>)</w:t>
                        </w:r>
                      </w:p>
                    </w:tc>
                    <w:tc>
                      <w:tcPr>
                        <w:tcW w:w="3190"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63</w:t>
                        </w:r>
                      </w:p>
                    </w:tc>
                    <w:tc>
                      <w:tcPr>
                        <w:tcW w:w="3191"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75</w:t>
                        </w:r>
                      </w:p>
                    </w:tc>
                  </w:tr>
                  <w:tr w:rsidR="00DF22E5" w:rsidRPr="00792E20" w:rsidTr="00DC3F76">
                    <w:tc>
                      <w:tcPr>
                        <w:tcW w:w="3190" w:type="dxa"/>
                      </w:tcPr>
                      <w:p w:rsidR="00DF22E5" w:rsidRPr="00792E20" w:rsidRDefault="00DF22E5" w:rsidP="00DC3F76">
                        <w:pPr>
                          <w:spacing w:after="0" w:line="240" w:lineRule="auto"/>
                          <w:rPr>
                            <w:rFonts w:ascii="Times New Roman" w:hAnsi="Times New Roman"/>
                            <w:sz w:val="16"/>
                            <w:szCs w:val="16"/>
                          </w:rPr>
                        </w:pPr>
                        <w:r w:rsidRPr="00792E20">
                          <w:rPr>
                            <w:rFonts w:ascii="Times New Roman" w:hAnsi="Times New Roman"/>
                            <w:sz w:val="16"/>
                            <w:szCs w:val="16"/>
                          </w:rPr>
                          <w:t>Объем парильного помещения (куб.</w:t>
                        </w:r>
                        <w:proofErr w:type="gramStart"/>
                        <w:r w:rsidRPr="00792E20">
                          <w:rPr>
                            <w:rFonts w:ascii="Times New Roman" w:hAnsi="Times New Roman"/>
                            <w:sz w:val="16"/>
                            <w:szCs w:val="16"/>
                          </w:rPr>
                          <w:t>м</w:t>
                        </w:r>
                        <w:proofErr w:type="gramEnd"/>
                        <w:r w:rsidRPr="00792E20">
                          <w:rPr>
                            <w:rFonts w:ascii="Times New Roman" w:hAnsi="Times New Roman"/>
                            <w:sz w:val="16"/>
                            <w:szCs w:val="16"/>
                          </w:rPr>
                          <w:t>.)</w:t>
                        </w:r>
                      </w:p>
                    </w:tc>
                    <w:tc>
                      <w:tcPr>
                        <w:tcW w:w="3190"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4 - 12</w:t>
                        </w:r>
                      </w:p>
                    </w:tc>
                    <w:tc>
                      <w:tcPr>
                        <w:tcW w:w="3191" w:type="dxa"/>
                        <w:vAlign w:val="center"/>
                      </w:tcPr>
                      <w:p w:rsidR="00DF22E5" w:rsidRPr="00792E20" w:rsidRDefault="00DF22E5" w:rsidP="00DC3F76">
                        <w:pPr>
                          <w:spacing w:after="0" w:line="240" w:lineRule="auto"/>
                          <w:jc w:val="center"/>
                          <w:rPr>
                            <w:rFonts w:ascii="Times New Roman" w:hAnsi="Times New Roman"/>
                            <w:sz w:val="16"/>
                            <w:szCs w:val="16"/>
                          </w:rPr>
                        </w:pPr>
                        <w:r w:rsidRPr="00792E20">
                          <w:rPr>
                            <w:rFonts w:ascii="Times New Roman" w:hAnsi="Times New Roman"/>
                            <w:sz w:val="16"/>
                            <w:szCs w:val="16"/>
                          </w:rPr>
                          <w:t>7 - 15</w:t>
                        </w:r>
                      </w:p>
                    </w:tc>
                  </w:tr>
                </w:tbl>
                <w:p w:rsidR="00DF22E5" w:rsidRPr="008361E7" w:rsidRDefault="00DF22E5" w:rsidP="00DF22E5">
                  <w:pPr>
                    <w:rPr>
                      <w:rFonts w:ascii="Times New Roman" w:hAnsi="Times New Roman"/>
                      <w:sz w:val="24"/>
                      <w:szCs w:val="24"/>
                    </w:rPr>
                  </w:pPr>
                  <w:r>
                    <w:br/>
                  </w:r>
                </w:p>
                <w:p w:rsidR="00DF22E5" w:rsidRDefault="00DF22E5" w:rsidP="00DF22E5">
                  <w:pPr>
                    <w:rPr>
                      <w:rFonts w:ascii="Times New Roman" w:hAnsi="Times New Roman"/>
                      <w:b/>
                      <w:sz w:val="32"/>
                      <w:szCs w:val="24"/>
                    </w:rPr>
                  </w:pPr>
                </w:p>
                <w:p w:rsidR="00DF22E5" w:rsidRDefault="00DF22E5" w:rsidP="00DF22E5">
                  <w:pPr>
                    <w:jc w:val="center"/>
                    <w:rPr>
                      <w:rFonts w:ascii="Times New Roman" w:hAnsi="Times New Roman"/>
                      <w:b/>
                      <w:sz w:val="32"/>
                      <w:szCs w:val="24"/>
                    </w:rPr>
                  </w:pPr>
                </w:p>
                <w:p w:rsidR="00DF22E5" w:rsidRDefault="00DF22E5" w:rsidP="00DF22E5">
                  <w:pPr>
                    <w:jc w:val="center"/>
                    <w:rPr>
                      <w:rFonts w:ascii="Times New Roman" w:hAnsi="Times New Roman"/>
                      <w:b/>
                      <w:sz w:val="32"/>
                      <w:szCs w:val="24"/>
                    </w:rPr>
                  </w:pPr>
                </w:p>
                <w:p w:rsidR="00DF22E5" w:rsidRDefault="00DF22E5" w:rsidP="00DF22E5">
                  <w:pPr>
                    <w:jc w:val="center"/>
                    <w:rPr>
                      <w:rFonts w:ascii="Times New Roman" w:hAnsi="Times New Roman"/>
                      <w:b/>
                      <w:sz w:val="32"/>
                      <w:szCs w:val="24"/>
                    </w:rPr>
                  </w:pPr>
                  <w:r>
                    <w:rPr>
                      <w:rFonts w:ascii="Times New Roman" w:hAnsi="Times New Roman"/>
                      <w:b/>
                      <w:noProof/>
                      <w:sz w:val="32"/>
                      <w:szCs w:val="24"/>
                      <w:lang w:eastAsia="ru-RU"/>
                    </w:rPr>
                    <w:drawing>
                      <wp:inline distT="0" distB="0" distL="0" distR="0">
                        <wp:extent cx="3744414" cy="5287926"/>
                        <wp:effectExtent l="19050" t="0" r="8436" b="0"/>
                        <wp:docPr id="1" name="Рисунок 1" descr="C:\Users\Константин\Documents\Паспорт банные\Фрагмент_в паспорт_f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стантин\Documents\Паспорт банные\Фрагмент_в паспорт_frw.jpg"/>
                                <pic:cNvPicPr>
                                  <a:picLocks noChangeAspect="1" noChangeArrowheads="1"/>
                                </pic:cNvPicPr>
                              </pic:nvPicPr>
                              <pic:blipFill>
                                <a:blip r:embed="rId7"/>
                                <a:srcRect/>
                                <a:stretch>
                                  <a:fillRect/>
                                </a:stretch>
                              </pic:blipFill>
                              <pic:spPr bwMode="auto">
                                <a:xfrm>
                                  <a:off x="0" y="0"/>
                                  <a:ext cx="3745979" cy="5290136"/>
                                </a:xfrm>
                                <a:prstGeom prst="rect">
                                  <a:avLst/>
                                </a:prstGeom>
                                <a:noFill/>
                                <a:ln w="9525">
                                  <a:noFill/>
                                  <a:miter lim="800000"/>
                                  <a:headEnd/>
                                  <a:tailEnd/>
                                </a:ln>
                              </pic:spPr>
                            </pic:pic>
                          </a:graphicData>
                        </a:graphic>
                      </wp:inline>
                    </w:drawing>
                  </w:r>
                </w:p>
                <w:p w:rsidR="00DF22E5" w:rsidRDefault="00DF22E5" w:rsidP="00DF22E5">
                  <w:pPr>
                    <w:jc w:val="center"/>
                    <w:rPr>
                      <w:rFonts w:ascii="Times New Roman" w:hAnsi="Times New Roman"/>
                      <w:b/>
                      <w:sz w:val="32"/>
                      <w:szCs w:val="24"/>
                    </w:rPr>
                  </w:pPr>
                </w:p>
                <w:p w:rsidR="00DF22E5" w:rsidRDefault="00DF22E5" w:rsidP="00DF22E5">
                  <w:pPr>
                    <w:jc w:val="center"/>
                    <w:rPr>
                      <w:rFonts w:ascii="Times New Roman" w:hAnsi="Times New Roman"/>
                      <w:b/>
                      <w:sz w:val="32"/>
                      <w:szCs w:val="24"/>
                    </w:rPr>
                  </w:pPr>
                </w:p>
                <w:p w:rsidR="00DF22E5" w:rsidRDefault="00DF22E5" w:rsidP="00DF22E5">
                  <w:pPr>
                    <w:jc w:val="center"/>
                    <w:rPr>
                      <w:rFonts w:ascii="Times New Roman" w:hAnsi="Times New Roman"/>
                      <w:b/>
                      <w:sz w:val="32"/>
                      <w:szCs w:val="24"/>
                    </w:rPr>
                  </w:pPr>
                </w:p>
                <w:p w:rsidR="00DF22E5" w:rsidRDefault="00DF22E5" w:rsidP="00DF22E5">
                  <w:pPr>
                    <w:jc w:val="center"/>
                    <w:rPr>
                      <w:rFonts w:ascii="Times New Roman" w:hAnsi="Times New Roman"/>
                      <w:b/>
                      <w:sz w:val="32"/>
                      <w:szCs w:val="24"/>
                    </w:rPr>
                  </w:pPr>
                  <w:r w:rsidRPr="005D744C">
                    <w:rPr>
                      <w:rFonts w:ascii="Times New Roman" w:hAnsi="Times New Roman"/>
                      <w:b/>
                      <w:sz w:val="32"/>
                      <w:szCs w:val="24"/>
                    </w:rPr>
                    <w:t>Рекомендации по монтажу</w:t>
                  </w:r>
                </w:p>
                <w:p w:rsidR="00DF22E5" w:rsidRPr="005D744C" w:rsidRDefault="00DF22E5" w:rsidP="00DF22E5">
                  <w:pPr>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4082415" cy="5765256"/>
                        <wp:effectExtent l="19050" t="0" r="0" b="0"/>
                        <wp:docPr id="2" name="Рисунок 2" descr="C:\Users\Константин\Documents\Паспорт банные\Схема устано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нстантин\Documents\Паспорт банные\Схема установки.jpg"/>
                                <pic:cNvPicPr>
                                  <a:picLocks noChangeAspect="1" noChangeArrowheads="1"/>
                                </pic:cNvPicPr>
                              </pic:nvPicPr>
                              <pic:blipFill>
                                <a:blip r:embed="rId8"/>
                                <a:srcRect/>
                                <a:stretch>
                                  <a:fillRect/>
                                </a:stretch>
                              </pic:blipFill>
                              <pic:spPr bwMode="auto">
                                <a:xfrm>
                                  <a:off x="0" y="0"/>
                                  <a:ext cx="4082415" cy="5765256"/>
                                </a:xfrm>
                                <a:prstGeom prst="rect">
                                  <a:avLst/>
                                </a:prstGeom>
                                <a:noFill/>
                                <a:ln w="9525">
                                  <a:noFill/>
                                  <a:miter lim="800000"/>
                                  <a:headEnd/>
                                  <a:tailEnd/>
                                </a:ln>
                              </pic:spPr>
                            </pic:pic>
                          </a:graphicData>
                        </a:graphic>
                      </wp:inline>
                    </w:drawing>
                  </w:r>
                </w:p>
                <w:p w:rsidR="00DF22E5" w:rsidRPr="00792E20" w:rsidRDefault="00DF22E5" w:rsidP="00DF22E5">
                  <w:pPr>
                    <w:jc w:val="both"/>
                    <w:rPr>
                      <w:rFonts w:ascii="Times New Roman" w:hAnsi="Times New Roman"/>
                      <w:sz w:val="24"/>
                      <w:szCs w:val="24"/>
                    </w:rPr>
                  </w:pPr>
                  <w:r w:rsidRPr="0031612E">
                    <w:rPr>
                      <w:rFonts w:ascii="Times New Roman" w:hAnsi="Times New Roman"/>
                      <w:sz w:val="16"/>
                      <w:szCs w:val="16"/>
                    </w:rPr>
                    <w:t xml:space="preserve">В данной главе производитель дает общие рекомендательные инструкции по монтажу печи, которые могут быть изменены в зависимости от размеров и конструкции бани (брус, бревно, кирпич, блоки), организации процесса топки, поставленных задач и предпочтений пользователя. В зависимости от размеров и устройства парильного помещения установка печи может иметь различные варианты. Для экономии места оптимально подходит «угловое» размещение печи. </w:t>
                  </w:r>
                  <w:r w:rsidRPr="0031612E">
                    <w:rPr>
                      <w:rFonts w:ascii="Times New Roman" w:hAnsi="Times New Roman"/>
                      <w:b/>
                      <w:sz w:val="16"/>
                      <w:szCs w:val="16"/>
                    </w:rPr>
                    <w:t>Внимание:</w:t>
                  </w:r>
                  <w:r w:rsidRPr="0031612E">
                    <w:rPr>
                      <w:rFonts w:ascii="Times New Roman" w:hAnsi="Times New Roman"/>
                      <w:sz w:val="16"/>
                      <w:szCs w:val="16"/>
                    </w:rPr>
                    <w:t xml:space="preserve"> баня относится к категории объектов повышенной пожарной опасности! Все работы по установке металлических печей-каменок должны выполняться согласно требованиям и нормам пожарной безопасности! Установка печи и монтаж дымовой трубы должны производиться в соответствии со </w:t>
                  </w:r>
                  <w:proofErr w:type="spellStart"/>
                  <w:r w:rsidRPr="0031612E">
                    <w:rPr>
                      <w:rFonts w:ascii="Times New Roman" w:hAnsi="Times New Roman"/>
                      <w:sz w:val="16"/>
                      <w:szCs w:val="16"/>
                    </w:rPr>
                    <w:t>СНиП</w:t>
                  </w:r>
                  <w:proofErr w:type="spellEnd"/>
                  <w:r w:rsidRPr="0031612E">
                    <w:rPr>
                      <w:rFonts w:ascii="Times New Roman" w:hAnsi="Times New Roman"/>
                      <w:sz w:val="16"/>
                      <w:szCs w:val="16"/>
                    </w:rPr>
                    <w:t xml:space="preserve"> 41-01-2003 .</w:t>
                  </w:r>
                </w:p>
                <w:p w:rsidR="00DF22E5" w:rsidRPr="0031612E" w:rsidRDefault="00DF22E5" w:rsidP="00DF22E5">
                  <w:pPr>
                    <w:jc w:val="both"/>
                    <w:rPr>
                      <w:rFonts w:ascii="Times New Roman" w:hAnsi="Times New Roman"/>
                      <w:sz w:val="16"/>
                      <w:szCs w:val="16"/>
                    </w:rPr>
                  </w:pPr>
                  <w:r w:rsidRPr="0031612E">
                    <w:rPr>
                      <w:rFonts w:ascii="Times New Roman" w:hAnsi="Times New Roman"/>
                      <w:sz w:val="16"/>
                      <w:szCs w:val="16"/>
                    </w:rPr>
                    <w:t xml:space="preserve"> Пол из горючих и </w:t>
                  </w:r>
                  <w:proofErr w:type="spellStart"/>
                  <w:r w:rsidRPr="0031612E">
                    <w:rPr>
                      <w:rFonts w:ascii="Times New Roman" w:hAnsi="Times New Roman"/>
                      <w:sz w:val="16"/>
                      <w:szCs w:val="16"/>
                    </w:rPr>
                    <w:t>трудногорючих</w:t>
                  </w:r>
                  <w:proofErr w:type="spellEnd"/>
                  <w:r w:rsidRPr="0031612E">
                    <w:rPr>
                      <w:rFonts w:ascii="Times New Roman" w:hAnsi="Times New Roman"/>
                      <w:sz w:val="16"/>
                      <w:szCs w:val="16"/>
                    </w:rPr>
                    <w:t xml:space="preserve"> материалов под топочной дверкой следует защищать от возгорания металлическим листом размером 800x500 мм, располагаемым длинной стороной вдоль печи. Расстояние от топочной дверки до противоположной стены должно быть не менее 1250 мм. Расстояние между верхом печи и незащищенным потолком не менее 1200мм. В независимости от типа полов в парильном помещении, производитель рекомендует для установки печи обустраивать фундамент. Размер фундамента должен рассчитываться с учетом габаритных размеров и веса печи.</w:t>
                  </w:r>
                </w:p>
                <w:p w:rsidR="00DF22E5" w:rsidRPr="0031612E" w:rsidRDefault="00DF22E5" w:rsidP="00DF22E5">
                  <w:pPr>
                    <w:jc w:val="both"/>
                    <w:rPr>
                      <w:rFonts w:ascii="Times New Roman" w:hAnsi="Times New Roman"/>
                      <w:sz w:val="16"/>
                      <w:szCs w:val="16"/>
                    </w:rPr>
                  </w:pPr>
                  <w:r w:rsidRPr="0031612E">
                    <w:rPr>
                      <w:rFonts w:ascii="Times New Roman" w:hAnsi="Times New Roman"/>
                      <w:sz w:val="16"/>
                      <w:szCs w:val="16"/>
                    </w:rPr>
                    <w:t xml:space="preserve"> Фундамент должен быть достаточно прочным, чтобы выдержать массу печи в комплекте с камнями, навесными элементами и баком с водой. Если пол в парном помещении выполнен из горючих материалов, то его под печью следует защитить металлическим листом по асбестовому картону толщиной 10 мм и кирпичной кладкой в один ряд плашмя (60 мм), с выносом по 250 мм за периметр печи. Расстояние от низа печи до пола должно быть не менее 100 мм.</w:t>
                  </w:r>
                </w:p>
                <w:p w:rsidR="00DF22E5" w:rsidRPr="0031612E" w:rsidRDefault="00DF22E5" w:rsidP="00DF22E5">
                  <w:pPr>
                    <w:jc w:val="both"/>
                    <w:rPr>
                      <w:rFonts w:ascii="Times New Roman" w:hAnsi="Times New Roman"/>
                      <w:sz w:val="16"/>
                      <w:szCs w:val="16"/>
                    </w:rPr>
                  </w:pPr>
                  <w:r w:rsidRPr="0031612E">
                    <w:rPr>
                      <w:rFonts w:ascii="Times New Roman" w:hAnsi="Times New Roman"/>
                      <w:sz w:val="16"/>
                      <w:szCs w:val="16"/>
                    </w:rPr>
                    <w:t xml:space="preserve">Если печь устанавливается с учетом выведения топки в помещение, смежное с парной – особое внимание следует обратить на теплоизоляцию между печкой и стеной, отделяющей парную от смежного помещения. Чаще всего эта стена выполнена из сгораемых материалов (брус, бревно), поэтому по периметру проема, не менее 500 мм от верха, левого, правого края печи должна быть заменена стеной из несгораемых материалов, как правило - кирпичной кладкой. Если ваша печь имеет топочный тоннель, то при монтаже прохода в стене, необходимо оставить температурный зазор (между стеной и тоннелем) не менее 10мм, а после установки печи уплотнить минеральной ватой или асбестовым шнуром. Высоту дымовых труб, считая от колосниковой решетки до устья, следует принимать не менее 5 м. Дымовая труба должна иметь минимальное количество колен. Прямая труба предпочтительней. Верх дымовой трубы должен быть выше уровня конька кровли не менее 500мм. Дымовые трубы следует выводить выше кровли более высоких зданий, пристроенных к зданию с печным отоплением. При монтаже дымовой трубы в строениях с кровлей из горючих материалов необходимо оборудовать трубу искроуловителем из металлической сетки с отверстиями размером не более 5х5 мм. Разделка при проходе через потолок (перекрытие) должна быть больше толщины потолка (перекрытия) на 70 мм. Опирать или жестко соединять разделку с конструкцией здания не следует. Зазоры между потолочными перекрытиями и разделками следует заполнять негорючими материалами (керамзит, шлак, песок). Расстояние от наружной поверхности трубы до стропил, обрешеток и других деталей кровли из горючих материалов следует принимать в зависимости от типа дымохода: для одноконтурной трубы не менее 500 мм; для двухконтурной (сэндвич) трубы не менее 380 мм. В случае присоединения печи к стационарному встроенному дымоходу, либо в иных случаях, не рекомендуется отклонять ось трубы от вертикали более чем на 30º. Участок одноконтурной дымовой трубы, расположенный в зоне минусовых температур, во избежание </w:t>
                  </w:r>
                  <w:proofErr w:type="spellStart"/>
                  <w:r w:rsidRPr="0031612E">
                    <w:rPr>
                      <w:rFonts w:ascii="Times New Roman" w:hAnsi="Times New Roman"/>
                      <w:sz w:val="16"/>
                      <w:szCs w:val="16"/>
                    </w:rPr>
                    <w:t>конденсирования</w:t>
                  </w:r>
                  <w:proofErr w:type="spellEnd"/>
                  <w:r w:rsidRPr="0031612E">
                    <w:rPr>
                      <w:rFonts w:ascii="Times New Roman" w:hAnsi="Times New Roman"/>
                      <w:sz w:val="16"/>
                      <w:szCs w:val="16"/>
                    </w:rPr>
                    <w:t xml:space="preserve"> содержащейся в дымовых газах влаги рекомендуется </w:t>
                  </w:r>
                  <w:proofErr w:type="spellStart"/>
                  <w:r w:rsidRPr="0031612E">
                    <w:rPr>
                      <w:rFonts w:ascii="Times New Roman" w:hAnsi="Times New Roman"/>
                      <w:sz w:val="16"/>
                      <w:szCs w:val="16"/>
                    </w:rPr>
                    <w:t>теплоизолировать</w:t>
                  </w:r>
                  <w:proofErr w:type="spellEnd"/>
                  <w:r w:rsidRPr="0031612E">
                    <w:rPr>
                      <w:rFonts w:ascii="Times New Roman" w:hAnsi="Times New Roman"/>
                      <w:sz w:val="16"/>
                      <w:szCs w:val="16"/>
                    </w:rPr>
                    <w:t xml:space="preserve"> мин. ватой.</w:t>
                  </w:r>
                </w:p>
                <w:p w:rsidR="00DF22E5" w:rsidRPr="008361E7" w:rsidRDefault="00DF22E5" w:rsidP="00DF22E5">
                  <w:pPr>
                    <w:jc w:val="center"/>
                    <w:rPr>
                      <w:rFonts w:ascii="Times New Roman" w:hAnsi="Times New Roman"/>
                      <w:sz w:val="24"/>
                      <w:szCs w:val="24"/>
                    </w:rPr>
                  </w:pPr>
                </w:p>
                <w:p w:rsidR="00DF22E5" w:rsidRDefault="00DF22E5" w:rsidP="00DF22E5">
                  <w:pPr>
                    <w:jc w:val="center"/>
                    <w:rPr>
                      <w:rFonts w:ascii="Times New Roman" w:hAnsi="Times New Roman"/>
                      <w:b/>
                      <w:sz w:val="24"/>
                      <w:szCs w:val="24"/>
                    </w:rPr>
                  </w:pPr>
                </w:p>
                <w:p w:rsidR="00DF22E5" w:rsidRPr="00765045" w:rsidRDefault="00DF22E5" w:rsidP="00DF22E5">
                  <w:pPr>
                    <w:jc w:val="center"/>
                    <w:rPr>
                      <w:rFonts w:ascii="Times New Roman" w:hAnsi="Times New Roman"/>
                      <w:b/>
                      <w:sz w:val="24"/>
                      <w:szCs w:val="24"/>
                    </w:rPr>
                  </w:pPr>
                  <w:r w:rsidRPr="00765045">
                    <w:rPr>
                      <w:rFonts w:ascii="Times New Roman" w:hAnsi="Times New Roman"/>
                      <w:b/>
                      <w:sz w:val="24"/>
                      <w:szCs w:val="24"/>
                    </w:rPr>
                    <w:t>Ввод в эксплуатацию</w:t>
                  </w:r>
                </w:p>
                <w:p w:rsidR="00DF22E5" w:rsidRPr="0031612E" w:rsidRDefault="00DF22E5" w:rsidP="00DF22E5">
                  <w:pPr>
                    <w:jc w:val="both"/>
                    <w:rPr>
                      <w:rFonts w:ascii="Times New Roman" w:hAnsi="Times New Roman"/>
                      <w:sz w:val="16"/>
                      <w:szCs w:val="16"/>
                    </w:rPr>
                  </w:pPr>
                  <w:r w:rsidRPr="0031612E">
                    <w:rPr>
                      <w:rFonts w:ascii="Times New Roman" w:hAnsi="Times New Roman"/>
                      <w:sz w:val="16"/>
                      <w:szCs w:val="16"/>
                    </w:rPr>
                    <w:t xml:space="preserve">На заводе внутренние и наружные части печи обрабатываются защитными веществами для предотвращения коррозии в период хранения на складе. Для удаления этих веществ перед использованием печи по прямому назначению и закладкой камней, до установки в </w:t>
                  </w:r>
                  <w:proofErr w:type="gramStart"/>
                  <w:r w:rsidRPr="0031612E">
                    <w:rPr>
                      <w:rFonts w:ascii="Times New Roman" w:hAnsi="Times New Roman"/>
                      <w:sz w:val="16"/>
                      <w:szCs w:val="16"/>
                    </w:rPr>
                    <w:t>банное</w:t>
                  </w:r>
                  <w:proofErr w:type="gramEnd"/>
                  <w:r w:rsidRPr="0031612E">
                    <w:rPr>
                      <w:rFonts w:ascii="Times New Roman" w:hAnsi="Times New Roman"/>
                      <w:sz w:val="16"/>
                      <w:szCs w:val="16"/>
                    </w:rPr>
                    <w:t xml:space="preserve"> помещении рекомендуется протопить её в умеренном режиме не менее 4 часов на открытом воздухе (на улице). Печи имеют покраску термостойкой эмалью. Следует избегать механических повреждений наружного слоя. Жаростойкая эмаль приобретает прочность (</w:t>
                  </w:r>
                  <w:proofErr w:type="spellStart"/>
                  <w:r w:rsidRPr="0031612E">
                    <w:rPr>
                      <w:rFonts w:ascii="Times New Roman" w:hAnsi="Times New Roman"/>
                      <w:sz w:val="16"/>
                      <w:szCs w:val="16"/>
                    </w:rPr>
                    <w:t>полимеризуется</w:t>
                  </w:r>
                  <w:proofErr w:type="spellEnd"/>
                  <w:r w:rsidRPr="0031612E">
                    <w:rPr>
                      <w:rFonts w:ascii="Times New Roman" w:hAnsi="Times New Roman"/>
                      <w:sz w:val="16"/>
                      <w:szCs w:val="16"/>
                    </w:rPr>
                    <w:t>) только после первого протапливания печи. Нержавеющий бак требуется промыть и прокипятить для удаления производственных масел и загрязнений. После первого кипячения воду следует слить из бака.</w:t>
                  </w:r>
                </w:p>
                <w:p w:rsidR="00DF22E5" w:rsidRPr="00616F21" w:rsidRDefault="00DF22E5" w:rsidP="00DF22E5">
                  <w:pPr>
                    <w:rPr>
                      <w:rFonts w:ascii="Times New Roman" w:hAnsi="Times New Roman"/>
                      <w:sz w:val="20"/>
                      <w:szCs w:val="20"/>
                    </w:rPr>
                  </w:pPr>
                  <w:r w:rsidRPr="0031612E">
                    <w:rPr>
                      <w:rFonts w:ascii="Times New Roman" w:hAnsi="Times New Roman"/>
                      <w:sz w:val="16"/>
                      <w:szCs w:val="16"/>
                    </w:rPr>
                    <w:t>ВНИМАНИЕ: Не допускается горение топлива в топочном коробе печи!</w:t>
                  </w:r>
                </w:p>
                <w:p w:rsidR="00DF22E5" w:rsidRPr="00765045" w:rsidRDefault="00DF22E5" w:rsidP="00DF22E5">
                  <w:pPr>
                    <w:jc w:val="center"/>
                    <w:rPr>
                      <w:rFonts w:ascii="Times New Roman" w:hAnsi="Times New Roman"/>
                      <w:b/>
                      <w:sz w:val="24"/>
                      <w:szCs w:val="24"/>
                    </w:rPr>
                  </w:pPr>
                  <w:r w:rsidRPr="00765045">
                    <w:rPr>
                      <w:rFonts w:ascii="Times New Roman" w:hAnsi="Times New Roman"/>
                      <w:b/>
                      <w:sz w:val="24"/>
                      <w:szCs w:val="24"/>
                    </w:rPr>
                    <w:t>Меры противопожарной безопасности</w:t>
                  </w:r>
                </w:p>
                <w:p w:rsidR="00DF22E5" w:rsidRPr="0031612E" w:rsidRDefault="00DF22E5" w:rsidP="00DF22E5">
                  <w:pPr>
                    <w:jc w:val="both"/>
                    <w:rPr>
                      <w:rFonts w:ascii="Times New Roman" w:hAnsi="Times New Roman"/>
                      <w:sz w:val="16"/>
                      <w:szCs w:val="16"/>
                    </w:rPr>
                  </w:pPr>
                  <w:r w:rsidRPr="0031612E">
                    <w:rPr>
                      <w:rFonts w:ascii="Times New Roman" w:hAnsi="Times New Roman"/>
                      <w:sz w:val="16"/>
                      <w:szCs w:val="16"/>
                    </w:rPr>
                    <w:t xml:space="preserve">Перед началом отопительного сезона печь должна быть проверена и отремонтирована. Неисправная печь к эксплуатации не допускается. Запрещается оставлять без присмотра топящуюся печь, а также поручать надзор за ней малолетним детям. Запрещается располагать топливо, другие горючие вещества и материалы на </w:t>
                  </w:r>
                  <w:proofErr w:type="spellStart"/>
                  <w:r w:rsidRPr="0031612E">
                    <w:rPr>
                      <w:rFonts w:ascii="Times New Roman" w:hAnsi="Times New Roman"/>
                      <w:sz w:val="16"/>
                      <w:szCs w:val="16"/>
                    </w:rPr>
                    <w:t>предтопочном</w:t>
                  </w:r>
                  <w:proofErr w:type="spellEnd"/>
                  <w:r w:rsidRPr="0031612E">
                    <w:rPr>
                      <w:rFonts w:ascii="Times New Roman" w:hAnsi="Times New Roman"/>
                      <w:sz w:val="16"/>
                      <w:szCs w:val="16"/>
                    </w:rPr>
                    <w:t xml:space="preserve"> листе, применять для розжига печи легковоспламеняющиеся жидкости. Запрещается сушить вещи и предметы на печи и каменке. Зола и шлак, выгребаемые из топки, должны быть пролиты водой и удалены в специально отведенное для них безопасное место. Необходимо регулярно (не реже одного раза за отопительный сезон) проверять дымоход и при засорении очищать от сажи.</w:t>
                  </w:r>
                </w:p>
                <w:p w:rsidR="00DF22E5" w:rsidRPr="00765045" w:rsidRDefault="00DF22E5" w:rsidP="00DF22E5">
                  <w:pPr>
                    <w:jc w:val="center"/>
                    <w:rPr>
                      <w:rFonts w:ascii="Times New Roman" w:hAnsi="Times New Roman"/>
                      <w:b/>
                      <w:sz w:val="24"/>
                      <w:szCs w:val="24"/>
                    </w:rPr>
                  </w:pPr>
                  <w:r w:rsidRPr="00765045">
                    <w:rPr>
                      <w:rFonts w:ascii="Times New Roman" w:hAnsi="Times New Roman"/>
                      <w:b/>
                      <w:sz w:val="24"/>
                      <w:szCs w:val="24"/>
                    </w:rPr>
                    <w:t>Гарантийные обязательства</w:t>
                  </w:r>
                </w:p>
                <w:p w:rsidR="00DF22E5" w:rsidRPr="0031612E" w:rsidRDefault="00DF22E5" w:rsidP="00DF22E5">
                  <w:pPr>
                    <w:jc w:val="both"/>
                    <w:rPr>
                      <w:rFonts w:ascii="Times New Roman" w:hAnsi="Times New Roman"/>
                      <w:sz w:val="16"/>
                      <w:szCs w:val="16"/>
                    </w:rPr>
                  </w:pPr>
                  <w:r w:rsidRPr="0031612E">
                    <w:rPr>
                      <w:rFonts w:ascii="Times New Roman" w:hAnsi="Times New Roman"/>
                      <w:sz w:val="16"/>
                      <w:szCs w:val="16"/>
                    </w:rPr>
                    <w:t xml:space="preserve"> Завод-изготовитель предоставляет гарантию на целостность сварных швов в течение 15 лет. Завод-изготовитель предоставляет гарантию на изделие с толщиной свода топки 6 мм в течение трех  лет, при коммерческом использовании предоставляет гарантию 12 месяцев.</w:t>
                  </w:r>
                </w:p>
                <w:p w:rsidR="00DF22E5" w:rsidRDefault="00DF22E5" w:rsidP="00DF22E5">
                  <w:pPr>
                    <w:jc w:val="center"/>
                    <w:rPr>
                      <w:rFonts w:ascii="Times New Roman" w:hAnsi="Times New Roman"/>
                      <w:b/>
                      <w:sz w:val="24"/>
                      <w:szCs w:val="24"/>
                    </w:rPr>
                  </w:pPr>
                </w:p>
                <w:p w:rsidR="00DF22E5" w:rsidRPr="00765045" w:rsidRDefault="00DF22E5" w:rsidP="00DF22E5">
                  <w:pPr>
                    <w:jc w:val="center"/>
                    <w:rPr>
                      <w:rFonts w:ascii="Times New Roman" w:hAnsi="Times New Roman"/>
                      <w:b/>
                      <w:sz w:val="24"/>
                      <w:szCs w:val="24"/>
                    </w:rPr>
                  </w:pPr>
                  <w:r w:rsidRPr="00765045">
                    <w:rPr>
                      <w:rFonts w:ascii="Times New Roman" w:hAnsi="Times New Roman"/>
                      <w:b/>
                      <w:sz w:val="24"/>
                      <w:szCs w:val="24"/>
                    </w:rPr>
                    <w:t>Комплект поставки</w:t>
                  </w:r>
                </w:p>
                <w:p w:rsidR="00DF22E5" w:rsidRPr="0031612E" w:rsidRDefault="00DF22E5" w:rsidP="00DF22E5">
                  <w:pPr>
                    <w:pStyle w:val="a3"/>
                    <w:numPr>
                      <w:ilvl w:val="0"/>
                      <w:numId w:val="1"/>
                    </w:numPr>
                    <w:rPr>
                      <w:rFonts w:ascii="Times New Roman" w:hAnsi="Times New Roman"/>
                      <w:sz w:val="16"/>
                      <w:szCs w:val="16"/>
                    </w:rPr>
                  </w:pPr>
                  <w:r w:rsidRPr="0031612E">
                    <w:rPr>
                      <w:rFonts w:ascii="Times New Roman" w:hAnsi="Times New Roman"/>
                      <w:sz w:val="16"/>
                      <w:szCs w:val="16"/>
                    </w:rPr>
                    <w:t>печь</w:t>
                  </w:r>
                </w:p>
                <w:p w:rsidR="00DF22E5" w:rsidRPr="0031612E" w:rsidRDefault="00DF22E5" w:rsidP="00DF22E5">
                  <w:pPr>
                    <w:pStyle w:val="a3"/>
                    <w:numPr>
                      <w:ilvl w:val="0"/>
                      <w:numId w:val="1"/>
                    </w:numPr>
                    <w:rPr>
                      <w:rFonts w:ascii="Times New Roman" w:hAnsi="Times New Roman"/>
                      <w:sz w:val="16"/>
                      <w:szCs w:val="16"/>
                    </w:rPr>
                  </w:pPr>
                  <w:r w:rsidRPr="0031612E">
                    <w:rPr>
                      <w:rFonts w:ascii="Times New Roman" w:hAnsi="Times New Roman"/>
                      <w:sz w:val="16"/>
                      <w:szCs w:val="16"/>
                    </w:rPr>
                    <w:t>колосниковая решетка</w:t>
                  </w:r>
                </w:p>
                <w:p w:rsidR="00DF22E5" w:rsidRPr="0031612E" w:rsidRDefault="00DF22E5" w:rsidP="00DF22E5">
                  <w:pPr>
                    <w:pStyle w:val="a3"/>
                    <w:numPr>
                      <w:ilvl w:val="0"/>
                      <w:numId w:val="1"/>
                    </w:numPr>
                    <w:rPr>
                      <w:rFonts w:ascii="Times New Roman" w:hAnsi="Times New Roman"/>
                      <w:sz w:val="16"/>
                      <w:szCs w:val="16"/>
                    </w:rPr>
                  </w:pPr>
                  <w:r w:rsidRPr="0031612E">
                    <w:rPr>
                      <w:rFonts w:ascii="Times New Roman" w:hAnsi="Times New Roman"/>
                      <w:sz w:val="16"/>
                      <w:szCs w:val="16"/>
                    </w:rPr>
                    <w:t>зольный ящик</w:t>
                  </w:r>
                </w:p>
                <w:p w:rsidR="00DF22E5" w:rsidRPr="0031612E" w:rsidRDefault="00DF22E5" w:rsidP="00DF22E5">
                  <w:pPr>
                    <w:pStyle w:val="a3"/>
                    <w:numPr>
                      <w:ilvl w:val="0"/>
                      <w:numId w:val="1"/>
                    </w:numPr>
                    <w:rPr>
                      <w:rFonts w:ascii="Times New Roman" w:hAnsi="Times New Roman"/>
                      <w:sz w:val="16"/>
                      <w:szCs w:val="16"/>
                    </w:rPr>
                  </w:pPr>
                  <w:r w:rsidRPr="0031612E">
                    <w:rPr>
                      <w:rFonts w:ascii="Times New Roman" w:hAnsi="Times New Roman"/>
                      <w:sz w:val="16"/>
                      <w:szCs w:val="16"/>
                    </w:rPr>
                    <w:t>пластины для каменки 2 шт.</w:t>
                  </w:r>
                </w:p>
                <w:p w:rsidR="00DF22E5" w:rsidRPr="0031612E" w:rsidRDefault="00DF22E5" w:rsidP="00DF22E5">
                  <w:pPr>
                    <w:pStyle w:val="a3"/>
                    <w:numPr>
                      <w:ilvl w:val="0"/>
                      <w:numId w:val="1"/>
                    </w:numPr>
                    <w:rPr>
                      <w:rFonts w:ascii="Times New Roman" w:hAnsi="Times New Roman"/>
                      <w:sz w:val="16"/>
                      <w:szCs w:val="16"/>
                    </w:rPr>
                  </w:pPr>
                  <w:r w:rsidRPr="0031612E">
                    <w:rPr>
                      <w:rFonts w:ascii="Times New Roman" w:hAnsi="Times New Roman"/>
                      <w:sz w:val="16"/>
                      <w:szCs w:val="16"/>
                    </w:rPr>
                    <w:t>инструкция по монтажу и эксплуатации</w:t>
                  </w:r>
                </w:p>
                <w:p w:rsidR="00DF22E5" w:rsidRDefault="00DF22E5" w:rsidP="00DF22E5">
                  <w:pPr>
                    <w:jc w:val="center"/>
                    <w:rPr>
                      <w:rFonts w:ascii="Times New Roman" w:hAnsi="Times New Roman"/>
                      <w:b/>
                      <w:sz w:val="36"/>
                      <w:szCs w:val="24"/>
                    </w:rPr>
                  </w:pPr>
                </w:p>
                <w:p w:rsidR="00DF22E5" w:rsidRPr="0031612E" w:rsidRDefault="00DF22E5" w:rsidP="00DF22E5">
                  <w:pPr>
                    <w:jc w:val="both"/>
                    <w:rPr>
                      <w:rFonts w:ascii="Times New Roman" w:hAnsi="Times New Roman"/>
                      <w:sz w:val="16"/>
                      <w:szCs w:val="16"/>
                    </w:rPr>
                  </w:pPr>
                  <w:r>
                    <w:rPr>
                      <w:rFonts w:ascii="Times New Roman" w:hAnsi="Times New Roman"/>
                      <w:b/>
                      <w:sz w:val="24"/>
                      <w:szCs w:val="24"/>
                    </w:rPr>
                    <w:t xml:space="preserve">                                          </w:t>
                  </w:r>
                  <w:r w:rsidRPr="00765045">
                    <w:rPr>
                      <w:rFonts w:ascii="Times New Roman" w:hAnsi="Times New Roman"/>
                      <w:b/>
                      <w:sz w:val="24"/>
                      <w:szCs w:val="24"/>
                    </w:rPr>
                    <w:t>Хранение</w:t>
                  </w:r>
                  <w:r>
                    <w:rPr>
                      <w:rFonts w:ascii="Times New Roman" w:hAnsi="Times New Roman"/>
                      <w:b/>
                      <w:sz w:val="24"/>
                      <w:szCs w:val="24"/>
                    </w:rPr>
                    <w:br/>
                  </w:r>
                  <w:proofErr w:type="gramStart"/>
                  <w:r w:rsidRPr="0031612E">
                    <w:rPr>
                      <w:rFonts w:ascii="Times New Roman" w:hAnsi="Times New Roman"/>
                      <w:sz w:val="16"/>
                      <w:szCs w:val="16"/>
                    </w:rPr>
                    <w:t>Хранение</w:t>
                  </w:r>
                  <w:proofErr w:type="gramEnd"/>
                  <w:r w:rsidRPr="0031612E">
                    <w:rPr>
                      <w:rFonts w:ascii="Times New Roman" w:hAnsi="Times New Roman"/>
                      <w:sz w:val="16"/>
                      <w:szCs w:val="16"/>
                    </w:rPr>
                    <w:t xml:space="preserve"> печей с комплектующими в таре допускается в сухом помещении. Беречь от влаги и огня! Требуется осторожное обращение из-за наличия хрупких деталей! Транспортирование и хранение изделия в таре по ГОСТ 7691 и ГОСТ 10354. Температура хранения от 10 до 25º С. Влажность не более 70%. Хранить на расстоянии не более 1 м. от обогревателей. Транспортирование без тары не рекомендуется, хранение без тары допускается по ГОСТ 15150- 69, группа 3 (закрытые помещения с естественной вентиляцией без 13 искусственно регулируемых климатических условий) при температуре от -60 до +40</w:t>
                  </w:r>
                  <w:proofErr w:type="gramStart"/>
                  <w:r w:rsidRPr="0031612E">
                    <w:rPr>
                      <w:rFonts w:ascii="Times New Roman" w:hAnsi="Times New Roman"/>
                      <w:sz w:val="16"/>
                      <w:szCs w:val="16"/>
                    </w:rPr>
                    <w:t>ºС</w:t>
                  </w:r>
                  <w:proofErr w:type="gramEnd"/>
                  <w:r w:rsidRPr="0031612E">
                    <w:rPr>
                      <w:rFonts w:ascii="Times New Roman" w:hAnsi="Times New Roman"/>
                      <w:sz w:val="16"/>
                      <w:szCs w:val="16"/>
                    </w:rPr>
                    <w:t xml:space="preserve"> и относительной влажности воздуха не более 80% (при +25ºС)</w:t>
                  </w:r>
                </w:p>
                <w:p w:rsidR="00DF22E5" w:rsidRPr="0031612E" w:rsidRDefault="00DF22E5" w:rsidP="00DF22E5">
                  <w:pPr>
                    <w:jc w:val="center"/>
                    <w:rPr>
                      <w:rFonts w:ascii="Times New Roman" w:hAnsi="Times New Roman"/>
                      <w:sz w:val="16"/>
                      <w:szCs w:val="16"/>
                    </w:rPr>
                  </w:pPr>
                  <w:r w:rsidRPr="0031612E">
                    <w:rPr>
                      <w:rFonts w:ascii="Times New Roman" w:hAnsi="Times New Roman"/>
                      <w:b/>
                      <w:sz w:val="20"/>
                      <w:szCs w:val="20"/>
                    </w:rPr>
                    <w:t>ГАРАНТИЙНЫЙ ТАЛОН</w:t>
                  </w:r>
                  <w:proofErr w:type="gramStart"/>
                  <w:r>
                    <w:rPr>
                      <w:rFonts w:ascii="Times New Roman" w:hAnsi="Times New Roman"/>
                      <w:b/>
                      <w:sz w:val="20"/>
                      <w:szCs w:val="20"/>
                    </w:rPr>
                    <w:br/>
                  </w:r>
                  <w:r w:rsidRPr="0031612E">
                    <w:rPr>
                      <w:rFonts w:ascii="Times New Roman" w:hAnsi="Times New Roman"/>
                      <w:sz w:val="16"/>
                      <w:szCs w:val="16"/>
                    </w:rPr>
                    <w:t>З</w:t>
                  </w:r>
                  <w:proofErr w:type="gramEnd"/>
                  <w:r w:rsidRPr="0031612E">
                    <w:rPr>
                      <w:rFonts w:ascii="Times New Roman" w:hAnsi="Times New Roman"/>
                      <w:sz w:val="16"/>
                      <w:szCs w:val="16"/>
                    </w:rPr>
                    <w:t>аполняется фирмой-продавцом</w:t>
                  </w:r>
                </w:p>
                <w:p w:rsidR="00DF22E5" w:rsidRPr="0031612E" w:rsidRDefault="00DF22E5" w:rsidP="00DF22E5">
                  <w:pPr>
                    <w:rPr>
                      <w:rFonts w:ascii="Times New Roman" w:hAnsi="Times New Roman"/>
                      <w:sz w:val="16"/>
                      <w:szCs w:val="16"/>
                    </w:rPr>
                  </w:pPr>
                  <w:r w:rsidRPr="0031612E">
                    <w:rPr>
                      <w:rFonts w:ascii="Times New Roman" w:hAnsi="Times New Roman"/>
                      <w:sz w:val="16"/>
                      <w:szCs w:val="16"/>
                    </w:rPr>
                    <w:t>Изделие/модель_______________________________________________________________</w:t>
                  </w:r>
                  <w:r>
                    <w:rPr>
                      <w:rFonts w:ascii="Times New Roman" w:hAnsi="Times New Roman"/>
                      <w:sz w:val="16"/>
                      <w:szCs w:val="16"/>
                    </w:rPr>
                    <w:br/>
                  </w:r>
                  <w:r w:rsidRPr="0031612E">
                    <w:rPr>
                      <w:rFonts w:ascii="Times New Roman" w:hAnsi="Times New Roman"/>
                      <w:sz w:val="16"/>
                      <w:szCs w:val="16"/>
                    </w:rPr>
                    <w:t>Дат</w:t>
                  </w:r>
                  <w:r>
                    <w:rPr>
                      <w:rFonts w:ascii="Times New Roman" w:hAnsi="Times New Roman"/>
                      <w:sz w:val="16"/>
                      <w:szCs w:val="16"/>
                    </w:rPr>
                    <w:t xml:space="preserve">а </w:t>
                  </w:r>
                  <w:r w:rsidRPr="0031612E">
                    <w:rPr>
                      <w:rFonts w:ascii="Times New Roman" w:hAnsi="Times New Roman"/>
                      <w:sz w:val="16"/>
                      <w:szCs w:val="16"/>
                    </w:rPr>
                    <w:t xml:space="preserve">продажи «____»______________201__г. </w:t>
                  </w:r>
                  <w:r>
                    <w:rPr>
                      <w:rFonts w:ascii="Times New Roman" w:hAnsi="Times New Roman"/>
                      <w:sz w:val="16"/>
                      <w:szCs w:val="16"/>
                    </w:rPr>
                    <w:br/>
                  </w:r>
                  <w:r w:rsidRPr="0031612E">
                    <w:rPr>
                      <w:rFonts w:ascii="Times New Roman" w:hAnsi="Times New Roman"/>
                      <w:sz w:val="16"/>
                      <w:szCs w:val="16"/>
                    </w:rPr>
                    <w:t xml:space="preserve">• Гарантия действительна при предъявлении настоящего гарантийного талона, полностью и правильно заполненного. </w:t>
                  </w:r>
                  <w:r>
                    <w:rPr>
                      <w:rFonts w:ascii="Times New Roman" w:hAnsi="Times New Roman"/>
                      <w:sz w:val="16"/>
                      <w:szCs w:val="16"/>
                    </w:rPr>
                    <w:br/>
                  </w:r>
                  <w:r w:rsidRPr="0031612E">
                    <w:rPr>
                      <w:rFonts w:ascii="Times New Roman" w:hAnsi="Times New Roman"/>
                      <w:sz w:val="16"/>
                      <w:szCs w:val="16"/>
                    </w:rPr>
                    <w:t xml:space="preserve">• В течение гарантийного срока Покупатель имеет право на бесплатный ремонт изделия (в случае обнаружения дефектов по вине завода-изготовителя). </w:t>
                  </w:r>
                  <w:r>
                    <w:rPr>
                      <w:rFonts w:ascii="Times New Roman" w:hAnsi="Times New Roman"/>
                      <w:sz w:val="16"/>
                      <w:szCs w:val="16"/>
                    </w:rPr>
                    <w:br/>
                  </w:r>
                  <w:r w:rsidRPr="0031612E">
                    <w:rPr>
                      <w:rFonts w:ascii="Times New Roman" w:hAnsi="Times New Roman"/>
                      <w:sz w:val="16"/>
                      <w:szCs w:val="16"/>
                    </w:rPr>
                    <w:t xml:space="preserve">• </w:t>
                  </w:r>
                  <w:proofErr w:type="gramStart"/>
                  <w:r w:rsidRPr="0031612E">
                    <w:rPr>
                      <w:rFonts w:ascii="Times New Roman" w:hAnsi="Times New Roman"/>
                      <w:sz w:val="16"/>
                      <w:szCs w:val="16"/>
                    </w:rPr>
                    <w:t xml:space="preserve">Гарантия не распространяется на печь и отдельные детали: </w:t>
                  </w:r>
                  <w:r w:rsidRPr="0031612E">
                    <w:rPr>
                      <w:rFonts w:ascii="Times New Roman" w:hAnsi="Times New Roman"/>
                      <w:sz w:val="16"/>
                      <w:szCs w:val="16"/>
                    </w:rPr>
                    <w:br/>
                    <w:t>- при несоблюдении рекомендаций по монтажу изделия и предписаний инструкции;</w:t>
                  </w:r>
                  <w:r w:rsidRPr="0031612E">
                    <w:rPr>
                      <w:rFonts w:ascii="Times New Roman" w:hAnsi="Times New Roman"/>
                      <w:sz w:val="16"/>
                      <w:szCs w:val="16"/>
                    </w:rPr>
                    <w:br/>
                    <w:t xml:space="preserve"> - при наличии механических или химических повреждений, причиненных покупателем либо третьими лицами после покупки; </w:t>
                  </w:r>
                  <w:r w:rsidRPr="0031612E">
                    <w:rPr>
                      <w:rFonts w:ascii="Times New Roman" w:hAnsi="Times New Roman"/>
                      <w:sz w:val="16"/>
                      <w:szCs w:val="16"/>
                    </w:rPr>
                    <w:br/>
                    <w:t xml:space="preserve">- на быстроизнашивающиеся части (комплектующие, колосниковую решетку, ручки, петли, хомуты, шиберную задвижку и т.п.); </w:t>
                  </w:r>
                  <w:r w:rsidRPr="0031612E">
                    <w:rPr>
                      <w:rFonts w:ascii="Times New Roman" w:hAnsi="Times New Roman"/>
                      <w:sz w:val="16"/>
                      <w:szCs w:val="16"/>
                    </w:rPr>
                    <w:br/>
                    <w:t>- на лакокрасочные покрытия (не отражается на эксплуатационных качествах);</w:t>
                  </w:r>
                  <w:proofErr w:type="gramEnd"/>
                  <w:r w:rsidRPr="0031612E">
                    <w:rPr>
                      <w:rFonts w:ascii="Times New Roman" w:hAnsi="Times New Roman"/>
                      <w:sz w:val="16"/>
                      <w:szCs w:val="16"/>
                    </w:rPr>
                    <w:t xml:space="preserve"> </w:t>
                  </w:r>
                  <w:r w:rsidRPr="0031612E">
                    <w:rPr>
                      <w:rFonts w:ascii="Times New Roman" w:hAnsi="Times New Roman"/>
                      <w:sz w:val="16"/>
                      <w:szCs w:val="16"/>
                    </w:rPr>
                    <w:br/>
                    <w:t xml:space="preserve">- на изделия, вышедшие из строя в результате несоблюдения правил эксплуатации и ухода, использования не по назначению, самовольного изменения конструкции и (или) ремонта изделия, повреждения или неисправности, вызванные стихийным бедствием (пожаром, затоплением и т.д.). </w:t>
                  </w:r>
                  <w:r>
                    <w:rPr>
                      <w:rFonts w:ascii="Times New Roman" w:hAnsi="Times New Roman"/>
                      <w:sz w:val="16"/>
                      <w:szCs w:val="16"/>
                    </w:rPr>
                    <w:br/>
                  </w:r>
                  <w:r w:rsidRPr="0031612E">
                    <w:rPr>
                      <w:rFonts w:ascii="Times New Roman" w:hAnsi="Times New Roman"/>
                      <w:sz w:val="16"/>
                      <w:szCs w:val="16"/>
                    </w:rPr>
                    <w:t xml:space="preserve">• Допускается появление поверхностной коррозии (материал печи не является коррозионно-устойчивым). Как </w:t>
                  </w:r>
                  <w:proofErr w:type="gramStart"/>
                  <w:r w:rsidRPr="0031612E">
                    <w:rPr>
                      <w:rFonts w:ascii="Times New Roman" w:hAnsi="Times New Roman"/>
                      <w:sz w:val="16"/>
                      <w:szCs w:val="16"/>
                    </w:rPr>
                    <w:t>правило</w:t>
                  </w:r>
                  <w:proofErr w:type="gramEnd"/>
                  <w:r w:rsidRPr="0031612E">
                    <w:rPr>
                      <w:rFonts w:ascii="Times New Roman" w:hAnsi="Times New Roman"/>
                      <w:sz w:val="16"/>
                      <w:szCs w:val="16"/>
                    </w:rPr>
                    <w:t xml:space="preserve"> это последствия нарушения условий транспортировки и хранения (см. стр. 12-13) </w:t>
                  </w:r>
                  <w:r>
                    <w:rPr>
                      <w:rFonts w:ascii="Times New Roman" w:hAnsi="Times New Roman"/>
                      <w:sz w:val="16"/>
                      <w:szCs w:val="16"/>
                    </w:rPr>
                    <w:br/>
                  </w:r>
                  <w:r w:rsidRPr="0031612E">
                    <w:rPr>
                      <w:rFonts w:ascii="Times New Roman" w:hAnsi="Times New Roman"/>
                      <w:sz w:val="16"/>
                      <w:szCs w:val="16"/>
                    </w:rPr>
                    <w:t xml:space="preserve">С условиями гарантийного обслуживания ознакомлен. Изделие проверено в моем присутствии. Претензий к внешнему виду, комплектации и работоспособности не имею. С требованиями, которые необходимо соблюдать для эффективного и безопасного использования изделия, а также о возможных последствиях несоблюдения соответствующих требований </w:t>
                  </w:r>
                  <w:proofErr w:type="gramStart"/>
                  <w:r w:rsidRPr="0031612E">
                    <w:rPr>
                      <w:rFonts w:ascii="Times New Roman" w:hAnsi="Times New Roman"/>
                      <w:sz w:val="16"/>
                      <w:szCs w:val="16"/>
                    </w:rPr>
                    <w:t>ознакомлен</w:t>
                  </w:r>
                  <w:proofErr w:type="gramEnd"/>
                  <w:r w:rsidRPr="0031612E">
                    <w:rPr>
                      <w:rFonts w:ascii="Times New Roman" w:hAnsi="Times New Roman"/>
                      <w:sz w:val="16"/>
                      <w:szCs w:val="16"/>
                    </w:rPr>
                    <w:t xml:space="preserve">, инструкцию по монтажу и эксплуатации получил. </w:t>
                  </w:r>
                </w:p>
                <w:p w:rsidR="00DF22E5" w:rsidRPr="0031612E" w:rsidRDefault="00DF22E5" w:rsidP="00DF22E5">
                  <w:pPr>
                    <w:rPr>
                      <w:rFonts w:ascii="Times New Roman" w:hAnsi="Times New Roman"/>
                      <w:sz w:val="16"/>
                      <w:szCs w:val="16"/>
                    </w:rPr>
                  </w:pPr>
                  <w:r w:rsidRPr="0031612E">
                    <w:rPr>
                      <w:rFonts w:ascii="Times New Roman" w:hAnsi="Times New Roman"/>
                      <w:sz w:val="16"/>
                      <w:szCs w:val="16"/>
                    </w:rPr>
                    <w:t xml:space="preserve">Подпись ПОКУПАТЕЛЯ ________________________ </w:t>
                  </w:r>
                </w:p>
                <w:p w:rsidR="00DF22E5" w:rsidRPr="0031612E" w:rsidRDefault="00DF22E5" w:rsidP="00DF22E5">
                  <w:pPr>
                    <w:rPr>
                      <w:rFonts w:ascii="Times New Roman" w:hAnsi="Times New Roman"/>
                      <w:sz w:val="16"/>
                      <w:szCs w:val="16"/>
                    </w:rPr>
                  </w:pPr>
                  <w:r w:rsidRPr="0031612E">
                    <w:rPr>
                      <w:rFonts w:ascii="Times New Roman" w:hAnsi="Times New Roman"/>
                      <w:sz w:val="16"/>
                      <w:szCs w:val="16"/>
                    </w:rPr>
                    <w:t>Информация о покупателе (Ф.И.О.) ______________________________________________</w:t>
                  </w:r>
                </w:p>
                <w:p w:rsidR="00DF22E5" w:rsidRPr="0031612E" w:rsidRDefault="00DF22E5" w:rsidP="00DF22E5">
                  <w:pPr>
                    <w:rPr>
                      <w:rFonts w:ascii="Times New Roman" w:hAnsi="Times New Roman"/>
                      <w:sz w:val="16"/>
                      <w:szCs w:val="16"/>
                    </w:rPr>
                  </w:pPr>
                  <w:r w:rsidRPr="0031612E">
                    <w:rPr>
                      <w:rFonts w:ascii="Times New Roman" w:hAnsi="Times New Roman"/>
                      <w:sz w:val="16"/>
                      <w:szCs w:val="16"/>
                    </w:rPr>
                    <w:t>контактный телефон ___________________________________________________________</w:t>
                  </w:r>
                  <w:r w:rsidRPr="0031612E">
                    <w:rPr>
                      <w:rFonts w:ascii="Times New Roman" w:hAnsi="Times New Roman"/>
                      <w:sz w:val="16"/>
                      <w:szCs w:val="16"/>
                    </w:rPr>
                    <w:br/>
                  </w:r>
                </w:p>
                <w:p w:rsidR="00DF22E5" w:rsidRPr="0031612E" w:rsidRDefault="00DF22E5" w:rsidP="00DF22E5">
                  <w:pPr>
                    <w:rPr>
                      <w:rFonts w:ascii="Times New Roman" w:hAnsi="Times New Roman"/>
                      <w:sz w:val="16"/>
                      <w:szCs w:val="16"/>
                    </w:rPr>
                  </w:pPr>
                  <w:r w:rsidRPr="0031612E">
                    <w:rPr>
                      <w:rFonts w:ascii="Times New Roman" w:hAnsi="Times New Roman"/>
                      <w:sz w:val="16"/>
                      <w:szCs w:val="16"/>
                    </w:rPr>
                    <w:t>АДРЕС ФИРМЫ-ПРОДАВЦА __________________________________________________</w:t>
                  </w:r>
                  <w:r>
                    <w:rPr>
                      <w:rFonts w:ascii="Times New Roman" w:hAnsi="Times New Roman"/>
                      <w:sz w:val="16"/>
                      <w:szCs w:val="16"/>
                    </w:rPr>
                    <w:br/>
                  </w:r>
                  <w:r>
                    <w:rPr>
                      <w:rFonts w:ascii="Times New Roman" w:hAnsi="Times New Roman"/>
                      <w:sz w:val="16"/>
                      <w:szCs w:val="16"/>
                    </w:rPr>
                    <w:br/>
                    <w:t xml:space="preserve">                                                                    МП</w:t>
                  </w:r>
                </w:p>
              </w:txbxContent>
            </v:textbox>
          </v:shape>
        </w:pict>
      </w:r>
      <w:r w:rsidR="00DF22E5">
        <w:t xml:space="preserve"> </w:t>
      </w:r>
    </w:p>
    <w:p w:rsidR="00DF22E5" w:rsidRDefault="00790A8A">
      <w:r>
        <w:rPr>
          <w:noProof/>
          <w:lang w:eastAsia="ru-RU"/>
        </w:rPr>
        <w:pict>
          <v:shape id="_x0000_s1041" type="#_x0000_t202" style="position:absolute;margin-left:164.5pt;margin-top:517.2pt;width:50pt;height:12pt;z-index:251673600;mso-wrap-style:tight" stroked="f">
            <v:textbox inset="0,0,0,0">
              <w:txbxContent>
                <w:p w:rsidR="00DF22E5" w:rsidRPr="00DF22E5" w:rsidRDefault="00DF22E5" w:rsidP="00DF22E5">
                  <w:pPr>
                    <w:rPr>
                      <w:rFonts w:ascii="Times New Roman" w:hAnsi="Times New Roman" w:cs="Times New Roman"/>
                      <w:sz w:val="24"/>
                    </w:rPr>
                  </w:pPr>
                  <w:r>
                    <w:rPr>
                      <w:rFonts w:ascii="Times New Roman" w:hAnsi="Times New Roman" w:cs="Times New Roman"/>
                      <w:sz w:val="24"/>
                    </w:rPr>
                    <w:t>8</w:t>
                  </w:r>
                </w:p>
              </w:txbxContent>
            </v:textbox>
          </v:shape>
        </w:pict>
      </w:r>
      <w:r>
        <w:rPr>
          <w:noProof/>
          <w:lang w:eastAsia="ru-RU"/>
        </w:rPr>
        <w:pict>
          <v:shape id="_x0000_s1034" type="#_x0000_t202" style="position:absolute;margin-left:585.5pt;margin-top:517.2pt;width:50pt;height:12pt;z-index:251666432;mso-wrap-style:tight" stroked="f">
            <v:textbox inset="0,0,0,0">
              <w:txbxContent>
                <w:p w:rsidR="00DF22E5" w:rsidRPr="00DF22E5" w:rsidRDefault="00DF22E5" w:rsidP="00DF22E5">
                  <w:pPr>
                    <w:rPr>
                      <w:rFonts w:ascii="Times New Roman" w:hAnsi="Times New Roman" w:cs="Times New Roman"/>
                      <w:sz w:val="24"/>
                    </w:rPr>
                  </w:pPr>
                  <w:r>
                    <w:rPr>
                      <w:rFonts w:ascii="Times New Roman" w:hAnsi="Times New Roman" w:cs="Times New Roman"/>
                      <w:sz w:val="24"/>
                    </w:rPr>
                    <w:t>1</w:t>
                  </w:r>
                </w:p>
              </w:txbxContent>
            </v:textbox>
          </v:shape>
        </w:pict>
      </w:r>
      <w:r w:rsidR="00DF22E5">
        <w:br w:type="page"/>
      </w:r>
    </w:p>
    <w:p w:rsidR="00DF22E5" w:rsidRDefault="00790A8A">
      <w:r>
        <w:rPr>
          <w:noProof/>
          <w:lang w:eastAsia="ru-RU"/>
        </w:rPr>
        <w:lastRenderedPageBreak/>
        <w:pict>
          <v:shape id="_x0000_s1032" type="#_x0000_t202" style="position:absolute;margin-left:420.85pt;margin-top:0;width:335.85pt;height:538.45pt;z-index:251664384;mso-wrap-style:tight" stroked="f">
            <v:textbox style="mso-next-textbox:#_x0000_s1033">
              <w:txbxContent/>
            </v:textbox>
          </v:shape>
        </w:pict>
      </w:r>
      <w:r>
        <w:rPr>
          <w:noProof/>
          <w:lang w:eastAsia="ru-RU"/>
        </w:rPr>
        <w:pict>
          <v:shape id="_x0000_s1027" type="#_x0000_t202" style="position:absolute;margin-left:0;margin-top:0;width:335.85pt;height:538.45pt;z-index:251659264;mso-wrap-style:tight" stroked="f">
            <v:textbox style="mso-next-textbox:#_x0000_s1028">
              <w:txbxContent/>
            </v:textbox>
          </v:shape>
        </w:pict>
      </w:r>
      <w:r w:rsidR="00DF22E5">
        <w:t xml:space="preserve"> </w:t>
      </w:r>
    </w:p>
    <w:p w:rsidR="00DF22E5" w:rsidRDefault="00790A8A">
      <w:r>
        <w:rPr>
          <w:noProof/>
          <w:lang w:eastAsia="ru-RU"/>
        </w:rPr>
        <w:pict>
          <v:shape id="_x0000_s1040" type="#_x0000_t202" style="position:absolute;margin-left:585.5pt;margin-top:517.2pt;width:50pt;height:12pt;z-index:251672576;mso-wrap-style:tight" stroked="f">
            <v:textbox inset="0,0,0,0">
              <w:txbxContent>
                <w:p w:rsidR="00DF22E5" w:rsidRPr="00DF22E5" w:rsidRDefault="00DF22E5" w:rsidP="00DF22E5">
                  <w:pPr>
                    <w:rPr>
                      <w:rFonts w:ascii="Times New Roman" w:hAnsi="Times New Roman" w:cs="Times New Roman"/>
                      <w:sz w:val="24"/>
                    </w:rPr>
                  </w:pPr>
                  <w:r>
                    <w:rPr>
                      <w:rFonts w:ascii="Times New Roman" w:hAnsi="Times New Roman" w:cs="Times New Roman"/>
                      <w:sz w:val="24"/>
                    </w:rPr>
                    <w:t>7</w:t>
                  </w:r>
                </w:p>
              </w:txbxContent>
            </v:textbox>
          </v:shape>
        </w:pict>
      </w:r>
      <w:r>
        <w:rPr>
          <w:noProof/>
          <w:lang w:eastAsia="ru-RU"/>
        </w:rPr>
        <w:pict>
          <v:shape id="_x0000_s1035" type="#_x0000_t202" style="position:absolute;margin-left:164.5pt;margin-top:517.2pt;width:50pt;height:12pt;z-index:251667456;mso-wrap-style:tight" stroked="f">
            <v:textbox inset="0,0,0,0">
              <w:txbxContent>
                <w:p w:rsidR="00DF22E5" w:rsidRPr="00DF22E5" w:rsidRDefault="00DF22E5" w:rsidP="00DF22E5">
                  <w:pPr>
                    <w:rPr>
                      <w:rFonts w:ascii="Times New Roman" w:hAnsi="Times New Roman" w:cs="Times New Roman"/>
                      <w:sz w:val="24"/>
                    </w:rPr>
                  </w:pPr>
                  <w:r>
                    <w:rPr>
                      <w:rFonts w:ascii="Times New Roman" w:hAnsi="Times New Roman" w:cs="Times New Roman"/>
                      <w:sz w:val="24"/>
                    </w:rPr>
                    <w:t>2</w:t>
                  </w:r>
                </w:p>
              </w:txbxContent>
            </v:textbox>
          </v:shape>
        </w:pict>
      </w:r>
      <w:r w:rsidR="00DF22E5">
        <w:br w:type="page"/>
      </w:r>
    </w:p>
    <w:p w:rsidR="00DF22E5" w:rsidRDefault="00790A8A">
      <w:r>
        <w:rPr>
          <w:noProof/>
          <w:lang w:eastAsia="ru-RU"/>
        </w:rPr>
        <w:lastRenderedPageBreak/>
        <w:pict>
          <v:shape id="_x0000_s1031" type="#_x0000_t202" style="position:absolute;margin-left:0;margin-top:0;width:335.85pt;height:538.45pt;z-index:251663360;mso-wrap-style:tight" stroked="f">
            <v:textbox style="mso-next-textbox:#_x0000_s1032">
              <w:txbxContent/>
            </v:textbox>
          </v:shape>
        </w:pict>
      </w:r>
      <w:r>
        <w:rPr>
          <w:noProof/>
          <w:lang w:eastAsia="ru-RU"/>
        </w:rPr>
        <w:pict>
          <v:shape id="_x0000_s1028" type="#_x0000_t202" style="position:absolute;margin-left:420.85pt;margin-top:0;width:335.85pt;height:538.45pt;z-index:251660288;mso-wrap-style:tight" stroked="f">
            <v:textbox style="mso-next-textbox:#_x0000_s1029">
              <w:txbxContent/>
            </v:textbox>
          </v:shape>
        </w:pict>
      </w:r>
      <w:r w:rsidR="00DF22E5">
        <w:t xml:space="preserve"> </w:t>
      </w:r>
    </w:p>
    <w:p w:rsidR="00DF22E5" w:rsidRDefault="00790A8A">
      <w:r>
        <w:rPr>
          <w:noProof/>
          <w:lang w:eastAsia="ru-RU"/>
        </w:rPr>
        <w:pict>
          <v:shape id="_x0000_s1039" type="#_x0000_t202" style="position:absolute;margin-left:164.5pt;margin-top:517.2pt;width:50pt;height:12pt;z-index:251671552;mso-wrap-style:tight" stroked="f">
            <v:textbox inset="0,0,0,0">
              <w:txbxContent>
                <w:p w:rsidR="00DF22E5" w:rsidRPr="00DF22E5" w:rsidRDefault="00DF22E5" w:rsidP="00DF22E5">
                  <w:pPr>
                    <w:rPr>
                      <w:rFonts w:ascii="Times New Roman" w:hAnsi="Times New Roman" w:cs="Times New Roman"/>
                      <w:sz w:val="24"/>
                    </w:rPr>
                  </w:pPr>
                  <w:r>
                    <w:rPr>
                      <w:rFonts w:ascii="Times New Roman" w:hAnsi="Times New Roman" w:cs="Times New Roman"/>
                      <w:sz w:val="24"/>
                    </w:rPr>
                    <w:t>6</w:t>
                  </w:r>
                </w:p>
              </w:txbxContent>
            </v:textbox>
          </v:shape>
        </w:pict>
      </w:r>
      <w:r>
        <w:rPr>
          <w:noProof/>
          <w:lang w:eastAsia="ru-RU"/>
        </w:rPr>
        <w:pict>
          <v:shape id="_x0000_s1036" type="#_x0000_t202" style="position:absolute;margin-left:585.5pt;margin-top:517.2pt;width:50pt;height:12pt;z-index:251668480;mso-wrap-style:tight" stroked="f">
            <v:textbox inset="0,0,0,0">
              <w:txbxContent>
                <w:p w:rsidR="00DF22E5" w:rsidRPr="00DF22E5" w:rsidRDefault="00DF22E5" w:rsidP="00DF22E5">
                  <w:pPr>
                    <w:rPr>
                      <w:rFonts w:ascii="Times New Roman" w:hAnsi="Times New Roman" w:cs="Times New Roman"/>
                      <w:sz w:val="24"/>
                    </w:rPr>
                  </w:pPr>
                  <w:r>
                    <w:rPr>
                      <w:rFonts w:ascii="Times New Roman" w:hAnsi="Times New Roman" w:cs="Times New Roman"/>
                      <w:sz w:val="24"/>
                    </w:rPr>
                    <w:t>3</w:t>
                  </w:r>
                </w:p>
              </w:txbxContent>
            </v:textbox>
          </v:shape>
        </w:pict>
      </w:r>
      <w:r w:rsidR="00DF22E5">
        <w:br w:type="page"/>
      </w:r>
    </w:p>
    <w:p w:rsidR="00D30432" w:rsidRDefault="00790A8A">
      <w:r>
        <w:rPr>
          <w:noProof/>
          <w:lang w:eastAsia="ru-RU"/>
        </w:rPr>
        <w:lastRenderedPageBreak/>
        <w:pict>
          <v:shape id="_x0000_s1038" type="#_x0000_t202" style="position:absolute;margin-left:585.5pt;margin-top:542.65pt;width:50pt;height:12pt;z-index:251670528;mso-wrap-style:tight" stroked="f">
            <v:textbox inset="0,0,0,0">
              <w:txbxContent>
                <w:p w:rsidR="00DF22E5" w:rsidRPr="00DF22E5" w:rsidRDefault="00DF22E5" w:rsidP="00DF22E5">
                  <w:pPr>
                    <w:rPr>
                      <w:rFonts w:ascii="Times New Roman" w:hAnsi="Times New Roman" w:cs="Times New Roman"/>
                      <w:sz w:val="24"/>
                    </w:rPr>
                  </w:pPr>
                  <w:r>
                    <w:rPr>
                      <w:rFonts w:ascii="Times New Roman" w:hAnsi="Times New Roman" w:cs="Times New Roman"/>
                      <w:sz w:val="24"/>
                    </w:rPr>
                    <w:t>5</w:t>
                  </w:r>
                </w:p>
              </w:txbxContent>
            </v:textbox>
          </v:shape>
        </w:pict>
      </w:r>
      <w:r>
        <w:rPr>
          <w:noProof/>
          <w:lang w:eastAsia="ru-RU"/>
        </w:rPr>
        <w:pict>
          <v:shape id="_x0000_s1037" type="#_x0000_t202" style="position:absolute;margin-left:164.5pt;margin-top:542.65pt;width:50pt;height:12pt;z-index:251669504;mso-wrap-style:tight" stroked="f">
            <v:textbox inset="0,0,0,0">
              <w:txbxContent>
                <w:p w:rsidR="00DF22E5" w:rsidRPr="00DF22E5" w:rsidRDefault="00DF22E5" w:rsidP="00DF22E5">
                  <w:pPr>
                    <w:rPr>
                      <w:rFonts w:ascii="Times New Roman" w:hAnsi="Times New Roman" w:cs="Times New Roman"/>
                      <w:sz w:val="24"/>
                    </w:rPr>
                  </w:pPr>
                  <w:r>
                    <w:rPr>
                      <w:rFonts w:ascii="Times New Roman" w:hAnsi="Times New Roman" w:cs="Times New Roman"/>
                      <w:sz w:val="24"/>
                    </w:rPr>
                    <w:t>4</w:t>
                  </w:r>
                </w:p>
              </w:txbxContent>
            </v:textbox>
          </v:shape>
        </w:pict>
      </w:r>
      <w:r>
        <w:rPr>
          <w:noProof/>
          <w:lang w:eastAsia="ru-RU"/>
        </w:rPr>
        <w:pict>
          <v:shape id="_x0000_s1030" type="#_x0000_t202" style="position:absolute;margin-left:420.85pt;margin-top:0;width:335.85pt;height:538.45pt;z-index:251662336;mso-wrap-style:tight" stroked="f">
            <v:textbox style="mso-next-textbox:#_x0000_s1031">
              <w:txbxContent/>
            </v:textbox>
          </v:shape>
        </w:pict>
      </w:r>
      <w:r>
        <w:rPr>
          <w:noProof/>
          <w:lang w:eastAsia="ru-RU"/>
        </w:rPr>
        <w:pict>
          <v:shape id="_x0000_s1029" type="#_x0000_t202" style="position:absolute;margin-left:0;margin-top:0;width:335.85pt;height:538.45pt;z-index:251661312;mso-wrap-style:tight" stroked="f">
            <v:textbox style="mso-next-textbox:#_x0000_s1030">
              <w:txbxContent/>
            </v:textbox>
          </v:shape>
        </w:pict>
      </w:r>
    </w:p>
    <w:sectPr w:rsidR="00D30432" w:rsidSect="00DF22E5">
      <w:pgSz w:w="16838" w:h="11906" w:orient="landscape"/>
      <w:pgMar w:top="567" w:right="850" w:bottom="56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546CC"/>
    <w:multiLevelType w:val="hybridMultilevel"/>
    <w:tmpl w:val="73FAA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7103DB"/>
    <w:multiLevelType w:val="hybridMultilevel"/>
    <w:tmpl w:val="2BC6B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08"/>
  <w:drawingGridHorizontalSpacing w:val="110"/>
  <w:displayHorizontalDrawingGridEvery w:val="2"/>
  <w:characterSpacingControl w:val="doNotCompress"/>
  <w:compat/>
  <w:docVars>
    <w:docVar w:name="listtetr" w:val="2"/>
  </w:docVars>
  <w:rsids>
    <w:rsidRoot w:val="00DF22E5"/>
    <w:rsid w:val="00215780"/>
    <w:rsid w:val="002B2E81"/>
    <w:rsid w:val="00790A8A"/>
    <w:rsid w:val="00911679"/>
    <w:rsid w:val="00D30432"/>
    <w:rsid w:val="00DF22E5"/>
    <w:rsid w:val="00EF5524"/>
    <w:rsid w:val="00F4634A"/>
    <w:rsid w:val="00FC3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style="mso-wrap-style:tight"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2E5"/>
    <w:pPr>
      <w:ind w:left="720"/>
      <w:contextualSpacing/>
    </w:pPr>
    <w:rPr>
      <w:rFonts w:ascii="Calibri" w:eastAsia="Calibri" w:hAnsi="Calibri" w:cs="Times New Roman"/>
    </w:rPr>
  </w:style>
  <w:style w:type="paragraph" w:styleId="a4">
    <w:name w:val="Balloon Text"/>
    <w:basedOn w:val="a"/>
    <w:link w:val="a5"/>
    <w:uiPriority w:val="99"/>
    <w:semiHidden/>
    <w:unhideWhenUsed/>
    <w:rsid w:val="00DF22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22E5"/>
    <w:rPr>
      <w:rFonts w:ascii="Tahoma" w:hAnsi="Tahoma" w:cs="Tahoma"/>
      <w:sz w:val="16"/>
      <w:szCs w:val="16"/>
    </w:rPr>
  </w:style>
  <w:style w:type="character" w:styleId="a6">
    <w:name w:val="Hyperlink"/>
    <w:basedOn w:val="a0"/>
    <w:uiPriority w:val="99"/>
    <w:unhideWhenUsed/>
    <w:rsid w:val="00F463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rokom.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Words>
  <Characters>25</Characters>
  <Application>Microsoft Office Word</Application>
  <DocSecurity>0</DocSecurity>
  <Lines>1</Lines>
  <Paragraphs>1</Paragraphs>
  <ScaleCrop>false</ScaleCrop>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Страничек - 8_x000d_ Разворотов - 4_x000d_Листов бумаги - 2_x000d_Тетрадок - 1 по 2 листов_x000d_Добавлено - 3 пустые страницы_x000d_Поля в мм - 10 сверху, 10 снизу, 15 от переплета, 15 от границы листа.</dc:description>
  <cp:lastModifiedBy>Пользователь Windows</cp:lastModifiedBy>
  <cp:revision>3</cp:revision>
  <dcterms:created xsi:type="dcterms:W3CDTF">2019-05-21T07:49:00Z</dcterms:created>
  <dcterms:modified xsi:type="dcterms:W3CDTF">2019-05-21T08:14:00Z</dcterms:modified>
</cp:coreProperties>
</file>